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2F9CE889" w:rsidR="006B698D" w:rsidRDefault="0029316B" w:rsidP="0029316B">
      <w:pPr>
        <w:spacing w:after="0"/>
        <w:jc w:val="right"/>
        <w:rPr>
          <w:b/>
          <w:i/>
          <w:sz w:val="24"/>
        </w:rPr>
      </w:pPr>
      <w:r w:rsidRPr="00FA5051">
        <w:rPr>
          <w:rFonts w:ascii="Didot" w:hAnsi="Didot" w:cs="Didot" w:hint="cs"/>
          <w:noProof/>
          <w:sz w:val="28"/>
          <w:szCs w:val="28"/>
          <w:lang w:eastAsia="en-GB"/>
        </w:rPr>
        <w:drawing>
          <wp:inline distT="0" distB="0" distL="0" distR="0" wp14:anchorId="3488A1C6" wp14:editId="07BE6E5F">
            <wp:extent cx="2105526" cy="800100"/>
            <wp:effectExtent l="0" t="0" r="9525"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9269" cy="801522"/>
                    </a:xfrm>
                    <a:prstGeom prst="rect">
                      <a:avLst/>
                    </a:prstGeom>
                  </pic:spPr>
                </pic:pic>
              </a:graphicData>
            </a:graphic>
          </wp:inline>
        </w:drawing>
      </w:r>
    </w:p>
    <w:p w14:paraId="3191A830" w14:textId="77777777" w:rsidR="0029316B" w:rsidRDefault="0029316B" w:rsidP="0029316B">
      <w:pPr>
        <w:spacing w:after="0"/>
        <w:jc w:val="right"/>
        <w:rPr>
          <w:b/>
          <w:i/>
          <w:sz w:val="24"/>
        </w:rPr>
      </w:pPr>
    </w:p>
    <w:p w14:paraId="3D0BD381" w14:textId="35B6C7E1"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382D9D">
        <w:rPr>
          <w:b/>
          <w:sz w:val="30"/>
          <w:szCs w:val="20"/>
        </w:rPr>
        <w:t>8</w:t>
      </w:r>
      <w:r w:rsidR="00382D9D" w:rsidRPr="00382D9D">
        <w:rPr>
          <w:b/>
          <w:sz w:val="30"/>
          <w:szCs w:val="20"/>
          <w:vertAlign w:val="superscript"/>
        </w:rPr>
        <w:t>th</w:t>
      </w:r>
      <w:r w:rsidR="00382D9D">
        <w:rPr>
          <w:b/>
          <w:sz w:val="30"/>
          <w:szCs w:val="20"/>
        </w:rPr>
        <w:t xml:space="preserve"> </w:t>
      </w:r>
      <w:r w:rsidR="00981B45">
        <w:rPr>
          <w:b/>
          <w:sz w:val="30"/>
          <w:szCs w:val="20"/>
        </w:rPr>
        <w:t xml:space="preserve">September </w:t>
      </w:r>
      <w:r w:rsidR="00303EFE">
        <w:rPr>
          <w:b/>
          <w:sz w:val="30"/>
          <w:szCs w:val="20"/>
        </w:rPr>
        <w:t>2025</w:t>
      </w:r>
    </w:p>
    <w:p w14:paraId="49DBB78A" w14:textId="77777777" w:rsidR="007B4789" w:rsidRDefault="007B4789" w:rsidP="007B4789">
      <w:pPr>
        <w:spacing w:after="0"/>
        <w:jc w:val="both"/>
        <w:rPr>
          <w:b/>
          <w:sz w:val="30"/>
          <w:szCs w:val="20"/>
        </w:rPr>
      </w:pPr>
    </w:p>
    <w:p w14:paraId="0BD3F57D" w14:textId="068B10B0" w:rsidR="006B698D" w:rsidRDefault="0018722E" w:rsidP="007B4789">
      <w:pPr>
        <w:spacing w:after="0"/>
        <w:jc w:val="both"/>
        <w:rPr>
          <w:b/>
          <w:sz w:val="30"/>
          <w:szCs w:val="20"/>
        </w:rPr>
      </w:pPr>
      <w:r w:rsidRPr="00FA5051">
        <w:rPr>
          <w:b/>
          <w:sz w:val="30"/>
          <w:szCs w:val="20"/>
        </w:rPr>
        <w:t xml:space="preserve">Item </w:t>
      </w:r>
      <w:r w:rsidR="00FA5051" w:rsidRPr="00FA5051">
        <w:rPr>
          <w:b/>
          <w:sz w:val="30"/>
          <w:szCs w:val="20"/>
        </w:rPr>
        <w:t>10</w:t>
      </w:r>
      <w:r w:rsidRPr="00FA5051">
        <w:rPr>
          <w:b/>
          <w:sz w:val="30"/>
          <w:szCs w:val="20"/>
        </w:rPr>
        <w:t xml:space="preserve"> </w:t>
      </w:r>
      <w:r w:rsidR="008567C0" w:rsidRPr="00FA5051">
        <w:rPr>
          <w:b/>
          <w:sz w:val="30"/>
          <w:szCs w:val="20"/>
        </w:rPr>
        <w:t>N</w:t>
      </w:r>
      <w:r w:rsidR="006B698D" w:rsidRPr="00FA5051">
        <w:rPr>
          <w:b/>
          <w:sz w:val="30"/>
          <w:szCs w:val="20"/>
        </w:rPr>
        <w:t xml:space="preserve">CL </w:t>
      </w:r>
      <w:r w:rsidR="00FD767A" w:rsidRPr="00FA5051">
        <w:rPr>
          <w:b/>
          <w:sz w:val="30"/>
          <w:szCs w:val="20"/>
        </w:rPr>
        <w:t>Health and Safety Update</w:t>
      </w:r>
    </w:p>
    <w:p w14:paraId="237E5F7C" w14:textId="3D3F7128" w:rsidR="008A2419" w:rsidRDefault="006B698D" w:rsidP="008A2419">
      <w:pPr>
        <w:spacing w:after="0"/>
        <w:jc w:val="both"/>
        <w:rPr>
          <w:b/>
          <w:szCs w:val="20"/>
        </w:rPr>
      </w:pPr>
      <w:r w:rsidRPr="00B66DC2">
        <w:rPr>
          <w:b/>
          <w:szCs w:val="20"/>
        </w:rPr>
        <w:t xml:space="preserve">This paper </w:t>
      </w:r>
      <w:r w:rsidR="001F75B4">
        <w:rPr>
          <w:b/>
          <w:szCs w:val="20"/>
        </w:rPr>
        <w:t>summarises</w:t>
      </w:r>
      <w:r w:rsidRPr="00B66DC2">
        <w:rPr>
          <w:b/>
          <w:szCs w:val="20"/>
        </w:rPr>
        <w:t xml:space="preserve"> current and planned activity </w:t>
      </w:r>
      <w:r w:rsidR="008567C0">
        <w:rPr>
          <w:b/>
          <w:szCs w:val="20"/>
        </w:rPr>
        <w:t xml:space="preserve">in the areas above </w:t>
      </w:r>
      <w:r w:rsidRPr="00B66DC2">
        <w:rPr>
          <w:b/>
          <w:szCs w:val="20"/>
        </w:rPr>
        <w:t>to provide an update for the Resources and General Purposes Committee.  Where the approval/ratification of the Committee is required, this is highlighted at the appropriate points.</w:t>
      </w:r>
    </w:p>
    <w:p w14:paraId="15779434" w14:textId="6B3676F4" w:rsidR="00C702F1" w:rsidRPr="008A2419" w:rsidRDefault="00C702F1" w:rsidP="008A2419">
      <w:pPr>
        <w:spacing w:after="0"/>
        <w:jc w:val="both"/>
        <w:rPr>
          <w:b/>
          <w:szCs w:val="20"/>
        </w:rPr>
      </w:pPr>
      <w:r>
        <w:rPr>
          <w:bCs/>
          <w:color w:val="000000" w:themeColor="text1"/>
        </w:rPr>
        <w:t xml:space="preserve"> </w:t>
      </w:r>
    </w:p>
    <w:p w14:paraId="4BC597F5" w14:textId="5D7D3856" w:rsidR="00925855" w:rsidRDefault="00FA5051" w:rsidP="00925855">
      <w:pPr>
        <w:jc w:val="both"/>
        <w:rPr>
          <w:rFonts w:cstheme="minorHAnsi"/>
          <w:b/>
          <w:sz w:val="24"/>
          <w:szCs w:val="24"/>
        </w:rPr>
      </w:pPr>
      <w:r w:rsidRPr="00FA5051">
        <w:rPr>
          <w:rFonts w:cstheme="minorHAnsi"/>
          <w:b/>
          <w:sz w:val="24"/>
          <w:szCs w:val="24"/>
        </w:rPr>
        <w:t>10</w:t>
      </w:r>
      <w:r w:rsidR="00E73B82" w:rsidRPr="00FA5051">
        <w:rPr>
          <w:rFonts w:cstheme="minorHAnsi"/>
          <w:b/>
          <w:sz w:val="24"/>
          <w:szCs w:val="24"/>
        </w:rPr>
        <w:t>.</w:t>
      </w:r>
      <w:r w:rsidR="008A2419" w:rsidRPr="00FA5051">
        <w:rPr>
          <w:rFonts w:cstheme="minorHAnsi"/>
          <w:b/>
          <w:sz w:val="24"/>
          <w:szCs w:val="24"/>
        </w:rPr>
        <w:t>1</w:t>
      </w:r>
      <w:r w:rsidR="00E73B82" w:rsidRPr="00FA5051">
        <w:rPr>
          <w:rFonts w:cstheme="minorHAnsi"/>
          <w:b/>
          <w:sz w:val="24"/>
          <w:szCs w:val="24"/>
        </w:rPr>
        <w:t xml:space="preserve"> </w:t>
      </w:r>
      <w:r w:rsidR="00925855" w:rsidRPr="00FA5051">
        <w:rPr>
          <w:rFonts w:cstheme="minorHAnsi"/>
          <w:b/>
          <w:sz w:val="24"/>
          <w:szCs w:val="24"/>
        </w:rPr>
        <w:t>Significant Incidents Academic year 202</w:t>
      </w:r>
      <w:r w:rsidR="00925855">
        <w:rPr>
          <w:rFonts w:cstheme="minorHAnsi"/>
          <w:b/>
          <w:sz w:val="24"/>
          <w:szCs w:val="24"/>
        </w:rPr>
        <w:t>4</w:t>
      </w:r>
      <w:r w:rsidR="00925855" w:rsidRPr="00FA5051">
        <w:rPr>
          <w:rFonts w:cstheme="minorHAnsi"/>
          <w:b/>
          <w:sz w:val="24"/>
          <w:szCs w:val="24"/>
        </w:rPr>
        <w:t>/202</w:t>
      </w:r>
      <w:r w:rsidR="00925855">
        <w:rPr>
          <w:rFonts w:cstheme="minorHAnsi"/>
          <w:b/>
          <w:sz w:val="24"/>
          <w:szCs w:val="24"/>
        </w:rPr>
        <w:t>5</w:t>
      </w:r>
    </w:p>
    <w:p w14:paraId="7641B5F2" w14:textId="1C26E6FC" w:rsidR="008B24C9" w:rsidRDefault="008B24C9" w:rsidP="00C864AB">
      <w:pPr>
        <w:pStyle w:val="ListParagraph"/>
        <w:numPr>
          <w:ilvl w:val="0"/>
          <w:numId w:val="29"/>
        </w:numPr>
        <w:jc w:val="both"/>
        <w:rPr>
          <w:rFonts w:cstheme="minorHAnsi"/>
          <w:sz w:val="24"/>
          <w:szCs w:val="24"/>
        </w:rPr>
      </w:pPr>
      <w:r w:rsidRPr="008B24C9">
        <w:rPr>
          <w:rFonts w:cstheme="minorHAnsi"/>
          <w:sz w:val="24"/>
          <w:szCs w:val="24"/>
        </w:rPr>
        <w:t>There have been no new claims received</w:t>
      </w:r>
      <w:r>
        <w:rPr>
          <w:rFonts w:cstheme="minorHAnsi"/>
          <w:sz w:val="24"/>
          <w:szCs w:val="24"/>
        </w:rPr>
        <w:t xml:space="preserve"> since the last update</w:t>
      </w:r>
      <w:r w:rsidRPr="008B24C9">
        <w:rPr>
          <w:rFonts w:cstheme="minorHAnsi"/>
          <w:sz w:val="24"/>
          <w:szCs w:val="24"/>
        </w:rPr>
        <w:t>.</w:t>
      </w:r>
      <w:r w:rsidR="00382D9D">
        <w:rPr>
          <w:rFonts w:cstheme="minorHAnsi"/>
          <w:sz w:val="24"/>
          <w:szCs w:val="24"/>
        </w:rPr>
        <w:t xml:space="preserve"> </w:t>
      </w:r>
    </w:p>
    <w:p w14:paraId="1B780BD8" w14:textId="360EF04D" w:rsidR="00382D9D" w:rsidRPr="008B24C9" w:rsidRDefault="00382D9D" w:rsidP="00C864AB">
      <w:pPr>
        <w:pStyle w:val="ListParagraph"/>
        <w:numPr>
          <w:ilvl w:val="0"/>
          <w:numId w:val="29"/>
        </w:numPr>
        <w:jc w:val="both"/>
        <w:rPr>
          <w:rFonts w:cstheme="minorHAnsi"/>
          <w:sz w:val="24"/>
          <w:szCs w:val="24"/>
        </w:rPr>
      </w:pPr>
      <w:r>
        <w:rPr>
          <w:rFonts w:cstheme="minorHAnsi"/>
          <w:sz w:val="24"/>
          <w:szCs w:val="24"/>
        </w:rPr>
        <w:t xml:space="preserve">The solicitor for the Coatbridge tennis elbow claim requested a meeting and further information. The next step will be coming onto campus to speak to the </w:t>
      </w:r>
      <w:r w:rsidR="00E02689">
        <w:rPr>
          <w:rFonts w:cstheme="minorHAnsi"/>
          <w:sz w:val="24"/>
          <w:szCs w:val="24"/>
        </w:rPr>
        <w:t>claimants</w:t>
      </w:r>
      <w:r>
        <w:rPr>
          <w:rFonts w:cstheme="minorHAnsi"/>
          <w:sz w:val="24"/>
          <w:szCs w:val="24"/>
        </w:rPr>
        <w:t xml:space="preserve"> Line Manager.</w:t>
      </w:r>
    </w:p>
    <w:tbl>
      <w:tblPr>
        <w:tblStyle w:val="GridTable4"/>
        <w:tblW w:w="9776" w:type="dxa"/>
        <w:tblLook w:val="04A0" w:firstRow="1" w:lastRow="0" w:firstColumn="1" w:lastColumn="0" w:noHBand="0" w:noVBand="1"/>
      </w:tblPr>
      <w:tblGrid>
        <w:gridCol w:w="1286"/>
        <w:gridCol w:w="1169"/>
        <w:gridCol w:w="2771"/>
        <w:gridCol w:w="3194"/>
        <w:gridCol w:w="1356"/>
      </w:tblGrid>
      <w:tr w:rsidR="00925855" w:rsidRPr="0041722B" w14:paraId="1F5AFDFD" w14:textId="77777777" w:rsidTr="00DE1696">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293" w:type="dxa"/>
            <w:hideMark/>
          </w:tcPr>
          <w:p w14:paraId="2FF1B477" w14:textId="77777777" w:rsidR="00925855" w:rsidRPr="0041722B" w:rsidRDefault="00925855" w:rsidP="00DE1696">
            <w:pPr>
              <w:spacing w:line="256" w:lineRule="auto"/>
              <w:rPr>
                <w:rFonts w:eastAsia="Times New Roman" w:cstheme="minorHAnsi"/>
                <w:lang w:eastAsia="en-GB"/>
              </w:rPr>
            </w:pPr>
            <w:r w:rsidRPr="0041722B">
              <w:rPr>
                <w:rFonts w:eastAsia="Times New Roman" w:cstheme="minorHAnsi"/>
                <w:color w:val="FFFFFF"/>
                <w:kern w:val="24"/>
                <w:lang w:eastAsia="en-GB"/>
              </w:rPr>
              <w:t>DATE</w:t>
            </w:r>
          </w:p>
        </w:tc>
        <w:tc>
          <w:tcPr>
            <w:tcW w:w="1023" w:type="dxa"/>
            <w:hideMark/>
          </w:tcPr>
          <w:p w14:paraId="66A51504"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41722B">
              <w:rPr>
                <w:rFonts w:eastAsia="Times New Roman" w:cstheme="minorHAnsi"/>
                <w:color w:val="FFFFFF"/>
                <w:kern w:val="24"/>
                <w:lang w:eastAsia="en-GB"/>
              </w:rPr>
              <w:t>CAMPUS</w:t>
            </w:r>
          </w:p>
        </w:tc>
        <w:tc>
          <w:tcPr>
            <w:tcW w:w="2830" w:type="dxa"/>
            <w:hideMark/>
          </w:tcPr>
          <w:p w14:paraId="662427D9"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41722B">
              <w:rPr>
                <w:rFonts w:eastAsia="Times New Roman" w:cstheme="minorHAnsi"/>
                <w:color w:val="FFFFFF"/>
                <w:kern w:val="24"/>
                <w:lang w:eastAsia="en-GB"/>
              </w:rPr>
              <w:t>DETAILS</w:t>
            </w:r>
          </w:p>
        </w:tc>
        <w:tc>
          <w:tcPr>
            <w:tcW w:w="3252" w:type="dxa"/>
          </w:tcPr>
          <w:p w14:paraId="1419912B"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Pr>
                <w:rFonts w:eastAsia="Times New Roman" w:cstheme="minorHAnsi"/>
                <w:lang w:eastAsia="en-GB"/>
              </w:rPr>
              <w:t>UPDATE</w:t>
            </w:r>
          </w:p>
        </w:tc>
        <w:tc>
          <w:tcPr>
            <w:tcW w:w="1378" w:type="dxa"/>
          </w:tcPr>
          <w:p w14:paraId="33E2D03A"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Status</w:t>
            </w:r>
          </w:p>
        </w:tc>
      </w:tr>
      <w:tr w:rsidR="00925855" w:rsidRPr="0041722B" w14:paraId="2894CA81" w14:textId="77777777" w:rsidTr="00DE1696">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00CEA03E" w14:textId="4C1D29D8" w:rsidR="00925855" w:rsidRPr="00594A60" w:rsidRDefault="00925855" w:rsidP="00DE1696">
            <w:pPr>
              <w:spacing w:line="256" w:lineRule="auto"/>
              <w:rPr>
                <w:rFonts w:eastAsia="Times New Roman" w:cstheme="minorHAnsi"/>
                <w:b w:val="0"/>
                <w:bCs w:val="0"/>
                <w:color w:val="000000"/>
                <w:kern w:val="24"/>
                <w:sz w:val="20"/>
                <w:lang w:eastAsia="en-GB"/>
              </w:rPr>
            </w:pPr>
            <w:r>
              <w:rPr>
                <w:rFonts w:eastAsia="Times New Roman" w:cstheme="minorHAnsi"/>
                <w:b w:val="0"/>
                <w:bCs w:val="0"/>
                <w:color w:val="000000"/>
                <w:kern w:val="24"/>
                <w:sz w:val="20"/>
                <w:lang w:eastAsia="en-GB"/>
              </w:rPr>
              <w:t>26</w:t>
            </w:r>
            <w:r w:rsidR="00BB7BD9" w:rsidRPr="00BB7BD9">
              <w:rPr>
                <w:rFonts w:eastAsia="Times New Roman" w:cstheme="minorHAnsi"/>
                <w:b w:val="0"/>
                <w:bCs w:val="0"/>
                <w:color w:val="000000"/>
                <w:kern w:val="24"/>
                <w:sz w:val="20"/>
                <w:vertAlign w:val="superscript"/>
                <w:lang w:eastAsia="en-GB"/>
              </w:rPr>
              <w:t>th</w:t>
            </w:r>
            <w:r w:rsidR="00BB7BD9">
              <w:rPr>
                <w:rFonts w:eastAsia="Times New Roman" w:cstheme="minorHAnsi"/>
                <w:b w:val="0"/>
                <w:bCs w:val="0"/>
                <w:color w:val="000000"/>
                <w:kern w:val="24"/>
                <w:sz w:val="20"/>
                <w:lang w:eastAsia="en-GB"/>
              </w:rPr>
              <w:t xml:space="preserve"> August 2024</w:t>
            </w:r>
          </w:p>
        </w:tc>
        <w:tc>
          <w:tcPr>
            <w:tcW w:w="1023" w:type="dxa"/>
            <w:shd w:val="clear" w:color="auto" w:fill="FFFFFF" w:themeFill="background1"/>
          </w:tcPr>
          <w:p w14:paraId="11E60906" w14:textId="7D8CAB1C" w:rsidR="00925855" w:rsidRPr="00594A60" w:rsidRDefault="00925855"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MW</w:t>
            </w:r>
          </w:p>
        </w:tc>
        <w:tc>
          <w:tcPr>
            <w:tcW w:w="2830" w:type="dxa"/>
            <w:shd w:val="clear" w:color="auto" w:fill="FFFFFF" w:themeFill="background1"/>
          </w:tcPr>
          <w:p w14:paraId="40F4DBE2" w14:textId="61EDA0C2" w:rsidR="00925855" w:rsidRPr="00594A60" w:rsidRDefault="00BB7BD9"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sidRPr="00BB7BD9">
              <w:rPr>
                <w:rFonts w:eastAsia="Times New Roman" w:cstheme="minorHAnsi"/>
                <w:color w:val="000000"/>
                <w:kern w:val="24"/>
                <w:sz w:val="20"/>
                <w:lang w:eastAsia="en-GB"/>
              </w:rPr>
              <w:t>An outside contractor was removing heavy plant machinery from the mechanical workshop to be delivered to a third-party source</w:t>
            </w:r>
            <w:r>
              <w:rPr>
                <w:rFonts w:eastAsia="Times New Roman" w:cstheme="minorHAnsi"/>
                <w:color w:val="000000"/>
                <w:kern w:val="24"/>
                <w:sz w:val="20"/>
                <w:lang w:eastAsia="en-GB"/>
              </w:rPr>
              <w:t>. During the lifting operation, the machine tipped</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resulting in a dangerous near miss. This incident is not RIDDOR reportable as there was not a failure of the lifting equipment or accessories.</w:t>
            </w:r>
          </w:p>
        </w:tc>
        <w:tc>
          <w:tcPr>
            <w:tcW w:w="3252" w:type="dxa"/>
            <w:shd w:val="clear" w:color="auto" w:fill="FFFFFF" w:themeFill="background1"/>
          </w:tcPr>
          <w:p w14:paraId="12F9D946" w14:textId="45617D53" w:rsidR="00925855" w:rsidRPr="00594A60" w:rsidRDefault="00B97FEA" w:rsidP="00DE1696">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0"/>
                <w:szCs w:val="22"/>
              </w:rPr>
            </w:pPr>
            <w:r>
              <w:rPr>
                <w:rFonts w:asciiTheme="minorHAnsi" w:hAnsiTheme="minorHAnsi" w:cstheme="minorHAnsi"/>
                <w:color w:val="000000"/>
                <w:kern w:val="24"/>
                <w:sz w:val="20"/>
                <w:szCs w:val="22"/>
              </w:rPr>
              <w:t xml:space="preserve">The outside contractor did not ensure </w:t>
            </w:r>
            <w:r w:rsidR="004874DD">
              <w:rPr>
                <w:rFonts w:asciiTheme="minorHAnsi" w:hAnsiTheme="minorHAnsi" w:cstheme="minorHAnsi"/>
                <w:color w:val="000000"/>
                <w:kern w:val="24"/>
                <w:sz w:val="20"/>
                <w:szCs w:val="22"/>
              </w:rPr>
              <w:t xml:space="preserve">that </w:t>
            </w:r>
            <w:r>
              <w:rPr>
                <w:rFonts w:asciiTheme="minorHAnsi" w:hAnsiTheme="minorHAnsi" w:cstheme="minorHAnsi"/>
                <w:color w:val="000000"/>
                <w:kern w:val="24"/>
                <w:sz w:val="20"/>
                <w:szCs w:val="22"/>
              </w:rPr>
              <w:t xml:space="preserve">a suitable and sufficient lifting plan was in place. The NCL department did not carry out the necessary checks to ensure the H&amp;S standards were being met. </w:t>
            </w:r>
          </w:p>
        </w:tc>
        <w:tc>
          <w:tcPr>
            <w:tcW w:w="1378" w:type="dxa"/>
            <w:shd w:val="clear" w:color="auto" w:fill="auto"/>
          </w:tcPr>
          <w:p w14:paraId="16111664" w14:textId="24610145" w:rsidR="00925855" w:rsidRPr="00594A60" w:rsidRDefault="00303EFE"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Closed</w:t>
            </w:r>
          </w:p>
        </w:tc>
      </w:tr>
      <w:tr w:rsidR="00925855" w:rsidRPr="0041722B" w14:paraId="435C1F0D" w14:textId="77777777" w:rsidTr="00DE1696">
        <w:trPr>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6F2977F9" w14:textId="45603DC9" w:rsidR="00925855" w:rsidRPr="00CC2C9C" w:rsidRDefault="00BB7BD9" w:rsidP="00DE1696">
            <w:pPr>
              <w:rPr>
                <w:rFonts w:eastAsia="Times New Roman" w:cstheme="minorHAnsi"/>
                <w:b w:val="0"/>
                <w:bCs w:val="0"/>
                <w:color w:val="000000"/>
                <w:kern w:val="24"/>
                <w:sz w:val="20"/>
                <w:lang w:eastAsia="en-GB"/>
              </w:rPr>
            </w:pPr>
            <w:r w:rsidRPr="00CC2C9C">
              <w:rPr>
                <w:rFonts w:eastAsia="Times New Roman" w:cstheme="minorHAnsi"/>
                <w:b w:val="0"/>
                <w:bCs w:val="0"/>
                <w:color w:val="000000"/>
                <w:kern w:val="24"/>
                <w:sz w:val="20"/>
                <w:lang w:eastAsia="en-GB"/>
              </w:rPr>
              <w:t>26</w:t>
            </w:r>
            <w:r w:rsidRPr="00CC2C9C">
              <w:rPr>
                <w:rFonts w:eastAsia="Times New Roman" w:cstheme="minorHAnsi"/>
                <w:b w:val="0"/>
                <w:bCs w:val="0"/>
                <w:color w:val="000000"/>
                <w:kern w:val="24"/>
                <w:sz w:val="20"/>
                <w:vertAlign w:val="superscript"/>
                <w:lang w:eastAsia="en-GB"/>
              </w:rPr>
              <w:t>th</w:t>
            </w:r>
            <w:r w:rsidRPr="00CC2C9C">
              <w:rPr>
                <w:rFonts w:eastAsia="Times New Roman" w:cstheme="minorHAnsi"/>
                <w:b w:val="0"/>
                <w:bCs w:val="0"/>
                <w:color w:val="000000"/>
                <w:kern w:val="24"/>
                <w:sz w:val="20"/>
                <w:lang w:eastAsia="en-GB"/>
              </w:rPr>
              <w:t xml:space="preserve"> August 2024</w:t>
            </w:r>
          </w:p>
        </w:tc>
        <w:tc>
          <w:tcPr>
            <w:tcW w:w="1023" w:type="dxa"/>
            <w:shd w:val="clear" w:color="auto" w:fill="FFFFFF" w:themeFill="background1"/>
          </w:tcPr>
          <w:p w14:paraId="24EC85BE" w14:textId="3C3FB906" w:rsidR="00925855" w:rsidRPr="00594A60" w:rsidRDefault="00925855"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MW</w:t>
            </w:r>
          </w:p>
        </w:tc>
        <w:tc>
          <w:tcPr>
            <w:tcW w:w="2830" w:type="dxa"/>
            <w:shd w:val="clear" w:color="auto" w:fill="FFFFFF" w:themeFill="background1"/>
          </w:tcPr>
          <w:p w14:paraId="20D38E49" w14:textId="6892089E" w:rsidR="00925855" w:rsidRPr="00594A60" w:rsidRDefault="00925855"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A staff member exacerbated an existing back injury</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resulting in time off work when opening a door. This is currently a lost time incident</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but may become RIDDOR reportable if the employee remains off work.</w:t>
            </w:r>
          </w:p>
        </w:tc>
        <w:tc>
          <w:tcPr>
            <w:tcW w:w="3252" w:type="dxa"/>
            <w:shd w:val="clear" w:color="auto" w:fill="FFFFFF" w:themeFill="background1"/>
          </w:tcPr>
          <w:p w14:paraId="26121971" w14:textId="5D8567D8" w:rsidR="00925855" w:rsidRPr="00594A60" w:rsidRDefault="00925855"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doors had new fire seals installed</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which meant they were stiffer than usual. Estates have removed the bottom seal on the door and instructed the contractor to come on-site </w:t>
            </w:r>
            <w:r w:rsidR="004874DD">
              <w:rPr>
                <w:rFonts w:eastAsia="Times New Roman" w:cstheme="minorHAnsi"/>
                <w:color w:val="000000"/>
                <w:kern w:val="24"/>
                <w:sz w:val="20"/>
                <w:lang w:eastAsia="en-GB"/>
              </w:rPr>
              <w:t xml:space="preserve">to </w:t>
            </w:r>
            <w:r>
              <w:rPr>
                <w:rFonts w:eastAsia="Times New Roman" w:cstheme="minorHAnsi"/>
                <w:color w:val="000000"/>
                <w:kern w:val="24"/>
                <w:sz w:val="20"/>
                <w:lang w:eastAsia="en-GB"/>
              </w:rPr>
              <w:t>correct any other doors that are sticking.</w:t>
            </w:r>
          </w:p>
        </w:tc>
        <w:tc>
          <w:tcPr>
            <w:tcW w:w="1378" w:type="dxa"/>
            <w:shd w:val="clear" w:color="auto" w:fill="auto"/>
          </w:tcPr>
          <w:p w14:paraId="1F66BC8D" w14:textId="4D16F43C" w:rsidR="00925855" w:rsidRPr="00594A60" w:rsidRDefault="00B97FEA"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Closed</w:t>
            </w:r>
          </w:p>
        </w:tc>
      </w:tr>
      <w:tr w:rsidR="00CC2C9C" w:rsidRPr="0041722B" w14:paraId="2C6E036E" w14:textId="77777777" w:rsidTr="00382D9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48EB12D8" w14:textId="20649118" w:rsidR="00CC2C9C" w:rsidRPr="00CC2C9C" w:rsidRDefault="00CC2C9C" w:rsidP="00DE1696">
            <w:pPr>
              <w:rPr>
                <w:rFonts w:eastAsia="Times New Roman" w:cstheme="minorHAnsi"/>
                <w:b w:val="0"/>
                <w:color w:val="000000"/>
                <w:kern w:val="24"/>
                <w:sz w:val="20"/>
                <w:lang w:eastAsia="en-GB"/>
              </w:rPr>
            </w:pPr>
            <w:r w:rsidRPr="00CC2C9C">
              <w:rPr>
                <w:rFonts w:eastAsia="Times New Roman" w:cstheme="minorHAnsi"/>
                <w:b w:val="0"/>
                <w:color w:val="000000"/>
                <w:kern w:val="24"/>
                <w:sz w:val="20"/>
                <w:lang w:eastAsia="en-GB"/>
              </w:rPr>
              <w:t>20</w:t>
            </w:r>
            <w:r w:rsidRPr="00CC2C9C">
              <w:rPr>
                <w:rFonts w:eastAsia="Times New Roman" w:cstheme="minorHAnsi"/>
                <w:b w:val="0"/>
                <w:color w:val="000000"/>
                <w:kern w:val="24"/>
                <w:sz w:val="20"/>
                <w:vertAlign w:val="superscript"/>
                <w:lang w:eastAsia="en-GB"/>
              </w:rPr>
              <w:t>th</w:t>
            </w:r>
            <w:r w:rsidRPr="00CC2C9C">
              <w:rPr>
                <w:rFonts w:eastAsia="Times New Roman" w:cstheme="minorHAnsi"/>
                <w:b w:val="0"/>
                <w:color w:val="000000"/>
                <w:kern w:val="24"/>
                <w:sz w:val="20"/>
                <w:lang w:eastAsia="en-GB"/>
              </w:rPr>
              <w:t xml:space="preserve"> September 2024</w:t>
            </w:r>
          </w:p>
        </w:tc>
        <w:tc>
          <w:tcPr>
            <w:tcW w:w="1023" w:type="dxa"/>
            <w:shd w:val="clear" w:color="auto" w:fill="FFFFFF" w:themeFill="background1"/>
          </w:tcPr>
          <w:p w14:paraId="7D3EC60D" w14:textId="3C94D36F"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MW</w:t>
            </w:r>
          </w:p>
        </w:tc>
        <w:tc>
          <w:tcPr>
            <w:tcW w:w="2830" w:type="dxa"/>
            <w:shd w:val="clear" w:color="auto" w:fill="FFFFFF" w:themeFill="background1"/>
          </w:tcPr>
          <w:p w14:paraId="6C40E75E" w14:textId="4427F0AB"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 xml:space="preserve">A supported learning student was reported missing from campus after leaving college and travelling to Lanark. </w:t>
            </w:r>
          </w:p>
        </w:tc>
        <w:tc>
          <w:tcPr>
            <w:tcW w:w="3252" w:type="dxa"/>
            <w:shd w:val="clear" w:color="auto" w:fill="FFFFFF" w:themeFill="background1"/>
          </w:tcPr>
          <w:p w14:paraId="71B71777" w14:textId="7BF76909"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student was found several hours later</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safe and well</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following an extensive search involving police, family, college</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and Enable staff and members of the public. </w:t>
            </w:r>
          </w:p>
          <w:p w14:paraId="27575C50" w14:textId="77777777"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p>
          <w:p w14:paraId="10F8EABA" w14:textId="4856CDF0" w:rsidR="00CC2C9C" w:rsidRDefault="00303EFE"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incident investigation is complete</w:t>
            </w:r>
            <w:r w:rsidR="004874DD">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and remedial </w:t>
            </w:r>
            <w:r w:rsidR="004874DD">
              <w:rPr>
                <w:rFonts w:eastAsia="Times New Roman" w:cstheme="minorHAnsi"/>
                <w:color w:val="000000"/>
                <w:kern w:val="24"/>
                <w:sz w:val="20"/>
                <w:lang w:eastAsia="en-GB"/>
              </w:rPr>
              <w:t>recommendations</w:t>
            </w:r>
            <w:r>
              <w:rPr>
                <w:rFonts w:eastAsia="Times New Roman" w:cstheme="minorHAnsi"/>
                <w:color w:val="000000"/>
                <w:kern w:val="24"/>
                <w:sz w:val="20"/>
                <w:lang w:eastAsia="en-GB"/>
              </w:rPr>
              <w:t xml:space="preserve"> have been passed to the department</w:t>
            </w:r>
            <w:r w:rsidR="00CC2C9C">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The </w:t>
            </w:r>
            <w:r>
              <w:rPr>
                <w:rFonts w:eastAsia="Times New Roman" w:cstheme="minorHAnsi"/>
                <w:color w:val="000000"/>
                <w:kern w:val="24"/>
                <w:sz w:val="20"/>
                <w:lang w:eastAsia="en-GB"/>
              </w:rPr>
              <w:lastRenderedPageBreak/>
              <w:t>department is working through these and they will be implemented for the next academic year starting.</w:t>
            </w:r>
            <w:r w:rsidR="00CC2C9C">
              <w:rPr>
                <w:rFonts w:eastAsia="Times New Roman" w:cstheme="minorHAnsi"/>
                <w:color w:val="000000"/>
                <w:kern w:val="24"/>
                <w:sz w:val="20"/>
                <w:lang w:eastAsia="en-GB"/>
              </w:rPr>
              <w:t xml:space="preserve"> </w:t>
            </w:r>
          </w:p>
        </w:tc>
        <w:tc>
          <w:tcPr>
            <w:tcW w:w="1378" w:type="dxa"/>
            <w:shd w:val="clear" w:color="auto" w:fill="auto"/>
          </w:tcPr>
          <w:p w14:paraId="38519280" w14:textId="3B97BC16"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lastRenderedPageBreak/>
              <w:t>Open</w:t>
            </w:r>
          </w:p>
        </w:tc>
      </w:tr>
      <w:tr w:rsidR="009E6F76" w:rsidRPr="0041722B" w14:paraId="19023AD0" w14:textId="77777777" w:rsidTr="00382D9D">
        <w:trPr>
          <w:trHeight w:val="1417"/>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0A8FF5BB" w14:textId="47596ABC" w:rsidR="009E6F76" w:rsidRPr="009E6F76" w:rsidRDefault="009E6F76" w:rsidP="00DE1696">
            <w:pPr>
              <w:rPr>
                <w:rFonts w:eastAsia="Times New Roman" w:cstheme="minorHAnsi"/>
                <w:b w:val="0"/>
                <w:color w:val="000000"/>
                <w:kern w:val="24"/>
                <w:sz w:val="20"/>
                <w:lang w:eastAsia="en-GB"/>
              </w:rPr>
            </w:pPr>
            <w:r>
              <w:rPr>
                <w:rFonts w:eastAsia="Times New Roman" w:cstheme="minorHAnsi"/>
                <w:b w:val="0"/>
                <w:color w:val="000000"/>
                <w:kern w:val="24"/>
                <w:sz w:val="20"/>
                <w:lang w:eastAsia="en-GB"/>
              </w:rPr>
              <w:t>31</w:t>
            </w:r>
            <w:r w:rsidRPr="009E6F76">
              <w:rPr>
                <w:rFonts w:eastAsia="Times New Roman" w:cstheme="minorHAnsi"/>
                <w:b w:val="0"/>
                <w:color w:val="000000"/>
                <w:kern w:val="24"/>
                <w:sz w:val="20"/>
                <w:vertAlign w:val="superscript"/>
                <w:lang w:eastAsia="en-GB"/>
              </w:rPr>
              <w:t>st</w:t>
            </w:r>
            <w:r>
              <w:rPr>
                <w:rFonts w:eastAsia="Times New Roman" w:cstheme="minorHAnsi"/>
                <w:b w:val="0"/>
                <w:color w:val="000000"/>
                <w:kern w:val="24"/>
                <w:sz w:val="20"/>
                <w:lang w:eastAsia="en-GB"/>
              </w:rPr>
              <w:t xml:space="preserve"> March 2025</w:t>
            </w:r>
          </w:p>
        </w:tc>
        <w:tc>
          <w:tcPr>
            <w:tcW w:w="1023" w:type="dxa"/>
            <w:shd w:val="clear" w:color="auto" w:fill="FFFFFF" w:themeFill="background1"/>
          </w:tcPr>
          <w:p w14:paraId="4FD2AF52" w14:textId="7305139C"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Motherwell</w:t>
            </w:r>
          </w:p>
        </w:tc>
        <w:tc>
          <w:tcPr>
            <w:tcW w:w="2830" w:type="dxa"/>
            <w:shd w:val="clear" w:color="auto" w:fill="FFFFFF" w:themeFill="background1"/>
          </w:tcPr>
          <w:p w14:paraId="609CB2F4" w14:textId="600E74C1" w:rsidR="009E6F76" w:rsidRPr="009E6F76" w:rsidRDefault="009E6F76" w:rsidP="009E6F7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Students had set fire to a rucksack beside the picnic bench causing a small fire. Estates were called and extinguished the fire.</w:t>
            </w:r>
          </w:p>
        </w:tc>
        <w:tc>
          <w:tcPr>
            <w:tcW w:w="3252" w:type="dxa"/>
            <w:shd w:val="clear" w:color="auto" w:fill="FFFFFF" w:themeFill="background1"/>
          </w:tcPr>
          <w:p w14:paraId="768A367E" w14:textId="6CFEFEB7" w:rsidR="009E6F76" w:rsidRP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 xml:space="preserve">CCTV has been reviewed and the college </w:t>
            </w:r>
            <w:r w:rsidR="00382D9D">
              <w:rPr>
                <w:rFonts w:eastAsia="Times New Roman" w:cstheme="minorHAnsi"/>
                <w:color w:val="000000"/>
                <w:kern w:val="24"/>
                <w:sz w:val="20"/>
                <w:lang w:eastAsia="en-GB"/>
              </w:rPr>
              <w:t>worked</w:t>
            </w:r>
            <w:r>
              <w:rPr>
                <w:rFonts w:eastAsia="Times New Roman" w:cstheme="minorHAnsi"/>
                <w:color w:val="000000"/>
                <w:kern w:val="24"/>
                <w:sz w:val="20"/>
                <w:lang w:eastAsia="en-GB"/>
              </w:rPr>
              <w:t xml:space="preserve"> with the school to identify the student responsible and action </w:t>
            </w:r>
            <w:r w:rsidR="00382D9D">
              <w:rPr>
                <w:rFonts w:eastAsia="Times New Roman" w:cstheme="minorHAnsi"/>
                <w:color w:val="000000"/>
                <w:kern w:val="24"/>
                <w:sz w:val="20"/>
                <w:lang w:eastAsia="en-GB"/>
              </w:rPr>
              <w:t>was</w:t>
            </w:r>
            <w:r>
              <w:rPr>
                <w:rFonts w:eastAsia="Times New Roman" w:cstheme="minorHAnsi"/>
                <w:color w:val="000000"/>
                <w:kern w:val="24"/>
                <w:sz w:val="20"/>
                <w:lang w:eastAsia="en-GB"/>
              </w:rPr>
              <w:t xml:space="preserve"> taken.</w:t>
            </w:r>
          </w:p>
        </w:tc>
        <w:tc>
          <w:tcPr>
            <w:tcW w:w="1378" w:type="dxa"/>
            <w:shd w:val="clear" w:color="auto" w:fill="auto"/>
          </w:tcPr>
          <w:p w14:paraId="2F5989A5" w14:textId="3BE93773" w:rsidR="009E6F76" w:rsidRDefault="00382D9D"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Closed</w:t>
            </w:r>
          </w:p>
        </w:tc>
      </w:tr>
      <w:tr w:rsidR="00D946DD" w:rsidRPr="0041722B" w14:paraId="699B8445" w14:textId="77777777" w:rsidTr="00DE1696">
        <w:trPr>
          <w:cnfStyle w:val="000000100000" w:firstRow="0" w:lastRow="0" w:firstColumn="0" w:lastColumn="0" w:oddVBand="0" w:evenVBand="0" w:oddHBand="1" w:evenHBand="0" w:firstRowFirstColumn="0" w:firstRowLastColumn="0" w:lastRowFirstColumn="0" w:lastRowLastColumn="0"/>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18D8BB60" w14:textId="791E355E" w:rsidR="00D946DD" w:rsidRPr="009E6F76" w:rsidRDefault="00A01801" w:rsidP="00DE1696">
            <w:pPr>
              <w:rPr>
                <w:rFonts w:eastAsia="Times New Roman" w:cstheme="minorHAnsi"/>
                <w:b w:val="0"/>
                <w:color w:val="000000"/>
                <w:kern w:val="24"/>
                <w:sz w:val="20"/>
                <w:lang w:eastAsia="en-GB"/>
              </w:rPr>
            </w:pPr>
            <w:r w:rsidRPr="009E6F76">
              <w:rPr>
                <w:rFonts w:eastAsia="Times New Roman" w:cstheme="minorHAnsi"/>
                <w:b w:val="0"/>
                <w:color w:val="000000"/>
                <w:kern w:val="24"/>
                <w:sz w:val="20"/>
                <w:lang w:eastAsia="en-GB"/>
              </w:rPr>
              <w:t>24</w:t>
            </w:r>
            <w:r w:rsidRPr="009E6F76">
              <w:rPr>
                <w:rFonts w:eastAsia="Times New Roman" w:cstheme="minorHAnsi"/>
                <w:b w:val="0"/>
                <w:color w:val="000000"/>
                <w:kern w:val="24"/>
                <w:sz w:val="20"/>
                <w:vertAlign w:val="superscript"/>
                <w:lang w:eastAsia="en-GB"/>
              </w:rPr>
              <w:t>th</w:t>
            </w:r>
            <w:r w:rsidRPr="009E6F76">
              <w:rPr>
                <w:rFonts w:eastAsia="Times New Roman" w:cstheme="minorHAnsi"/>
                <w:b w:val="0"/>
                <w:color w:val="000000"/>
                <w:kern w:val="24"/>
                <w:sz w:val="20"/>
                <w:lang w:eastAsia="en-GB"/>
              </w:rPr>
              <w:t xml:space="preserve"> April 2025</w:t>
            </w:r>
          </w:p>
        </w:tc>
        <w:tc>
          <w:tcPr>
            <w:tcW w:w="1023" w:type="dxa"/>
            <w:shd w:val="clear" w:color="auto" w:fill="FFFFFF" w:themeFill="background1"/>
          </w:tcPr>
          <w:p w14:paraId="4D990427" w14:textId="01DD682F" w:rsidR="00D946DD" w:rsidRDefault="009E6F76"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Motherwell</w:t>
            </w:r>
          </w:p>
        </w:tc>
        <w:tc>
          <w:tcPr>
            <w:tcW w:w="2830" w:type="dxa"/>
            <w:shd w:val="clear" w:color="auto" w:fill="FFFFFF" w:themeFill="background1"/>
          </w:tcPr>
          <w:p w14:paraId="238481C5" w14:textId="56A3F3B6" w:rsidR="009E6F76" w:rsidRPr="009E6F76" w:rsidRDefault="009E6F76" w:rsidP="009E6F7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sidRPr="009E6F76">
              <w:rPr>
                <w:rFonts w:eastAsia="Times New Roman" w:cstheme="minorHAnsi"/>
                <w:color w:val="000000"/>
                <w:kern w:val="24"/>
                <w:sz w:val="20"/>
                <w:lang w:eastAsia="en-GB"/>
              </w:rPr>
              <w:t xml:space="preserve">Red conduit pipework from the smoke detection system (approx. 6m length) fell from the ceiling </w:t>
            </w:r>
            <w:r>
              <w:rPr>
                <w:rFonts w:eastAsia="Times New Roman" w:cstheme="minorHAnsi"/>
                <w:color w:val="000000"/>
                <w:kern w:val="24"/>
                <w:sz w:val="20"/>
                <w:lang w:eastAsia="en-GB"/>
              </w:rPr>
              <w:t>bringing</w:t>
            </w:r>
            <w:r w:rsidRPr="009E6F76">
              <w:rPr>
                <w:rFonts w:eastAsia="Times New Roman" w:cstheme="minorHAnsi"/>
                <w:color w:val="000000"/>
                <w:kern w:val="24"/>
                <w:sz w:val="20"/>
                <w:lang w:eastAsia="en-GB"/>
              </w:rPr>
              <w:t xml:space="preserve"> with it some of the clips and saddles.</w:t>
            </w:r>
          </w:p>
          <w:p w14:paraId="02412171" w14:textId="62051445" w:rsidR="00D946DD" w:rsidRDefault="009E6F76" w:rsidP="009E6F7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sidRPr="009E6F76">
              <w:rPr>
                <w:rFonts w:eastAsia="Times New Roman" w:cstheme="minorHAnsi"/>
                <w:color w:val="000000"/>
                <w:kern w:val="24"/>
                <w:sz w:val="20"/>
                <w:lang w:eastAsia="en-GB"/>
              </w:rPr>
              <w:t>On inspection</w:t>
            </w:r>
            <w:r>
              <w:rPr>
                <w:rFonts w:eastAsia="Times New Roman" w:cstheme="minorHAnsi"/>
                <w:color w:val="000000"/>
                <w:kern w:val="24"/>
                <w:sz w:val="20"/>
                <w:lang w:eastAsia="en-GB"/>
              </w:rPr>
              <w:t>,</w:t>
            </w:r>
            <w:r w:rsidRPr="009E6F76">
              <w:rPr>
                <w:rFonts w:eastAsia="Times New Roman" w:cstheme="minorHAnsi"/>
                <w:color w:val="000000"/>
                <w:kern w:val="24"/>
                <w:sz w:val="20"/>
                <w:lang w:eastAsia="en-GB"/>
              </w:rPr>
              <w:t xml:space="preserve"> many of the broken clips/saddles were plastic and had discoloured over time and become brittle. </w:t>
            </w:r>
          </w:p>
        </w:tc>
        <w:tc>
          <w:tcPr>
            <w:tcW w:w="3252" w:type="dxa"/>
            <w:shd w:val="clear" w:color="auto" w:fill="FFFFFF" w:themeFill="background1"/>
          </w:tcPr>
          <w:p w14:paraId="17AC944A" w14:textId="40A0E9EE" w:rsidR="00D946DD" w:rsidRDefault="00382D9D"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pipework was inspected and replaced with more suitable brackets.</w:t>
            </w:r>
          </w:p>
        </w:tc>
        <w:tc>
          <w:tcPr>
            <w:tcW w:w="1378" w:type="dxa"/>
            <w:shd w:val="clear" w:color="auto" w:fill="auto"/>
          </w:tcPr>
          <w:p w14:paraId="52C1A31D" w14:textId="674F0E35" w:rsidR="00D946DD" w:rsidRDefault="00382D9D"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Closed</w:t>
            </w:r>
          </w:p>
        </w:tc>
      </w:tr>
      <w:tr w:rsidR="009E6F76" w:rsidRPr="0041722B" w14:paraId="219E26BE" w14:textId="77777777" w:rsidTr="00DE1696">
        <w:trPr>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5B33B0CA" w14:textId="2786BAAB" w:rsidR="009E6F76" w:rsidRPr="009E6F76" w:rsidRDefault="009E6F76" w:rsidP="00DE1696">
            <w:pPr>
              <w:rPr>
                <w:rFonts w:eastAsia="Times New Roman" w:cstheme="minorHAnsi"/>
                <w:b w:val="0"/>
                <w:color w:val="000000"/>
                <w:kern w:val="24"/>
                <w:sz w:val="20"/>
                <w:lang w:eastAsia="en-GB"/>
              </w:rPr>
            </w:pPr>
            <w:r>
              <w:rPr>
                <w:rFonts w:eastAsia="Times New Roman" w:cstheme="minorHAnsi"/>
                <w:b w:val="0"/>
                <w:color w:val="000000"/>
                <w:kern w:val="24"/>
                <w:sz w:val="20"/>
                <w:lang w:eastAsia="en-GB"/>
              </w:rPr>
              <w:t>29</w:t>
            </w:r>
            <w:r w:rsidRPr="009E6F76">
              <w:rPr>
                <w:rFonts w:eastAsia="Times New Roman" w:cstheme="minorHAnsi"/>
                <w:b w:val="0"/>
                <w:color w:val="000000"/>
                <w:kern w:val="24"/>
                <w:sz w:val="20"/>
                <w:vertAlign w:val="superscript"/>
                <w:lang w:eastAsia="en-GB"/>
              </w:rPr>
              <w:t>th</w:t>
            </w:r>
            <w:r>
              <w:rPr>
                <w:rFonts w:eastAsia="Times New Roman" w:cstheme="minorHAnsi"/>
                <w:b w:val="0"/>
                <w:color w:val="000000"/>
                <w:kern w:val="24"/>
                <w:sz w:val="20"/>
                <w:lang w:eastAsia="en-GB"/>
              </w:rPr>
              <w:t xml:space="preserve"> April</w:t>
            </w:r>
          </w:p>
        </w:tc>
        <w:tc>
          <w:tcPr>
            <w:tcW w:w="1023" w:type="dxa"/>
            <w:shd w:val="clear" w:color="auto" w:fill="FFFFFF" w:themeFill="background1"/>
          </w:tcPr>
          <w:p w14:paraId="69121DFB" w14:textId="7977ADE3"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Motherwell</w:t>
            </w:r>
          </w:p>
        </w:tc>
        <w:tc>
          <w:tcPr>
            <w:tcW w:w="2830" w:type="dxa"/>
            <w:shd w:val="clear" w:color="auto" w:fill="FFFFFF" w:themeFill="background1"/>
          </w:tcPr>
          <w:p w14:paraId="771515E6" w14:textId="6EF97143" w:rsidR="009E6F76" w:rsidRPr="009E6F76" w:rsidRDefault="009E6F76" w:rsidP="009E6F7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sidRPr="009E6F76">
              <w:rPr>
                <w:rFonts w:eastAsia="Times New Roman" w:cstheme="minorHAnsi"/>
                <w:color w:val="000000"/>
                <w:kern w:val="24"/>
                <w:sz w:val="20"/>
                <w:lang w:eastAsia="en-GB"/>
              </w:rPr>
              <w:t xml:space="preserve">The </w:t>
            </w:r>
            <w:proofErr w:type="spellStart"/>
            <w:r w:rsidRPr="009E6F76">
              <w:rPr>
                <w:rFonts w:eastAsia="Times New Roman" w:cstheme="minorHAnsi"/>
                <w:color w:val="000000"/>
                <w:kern w:val="24"/>
                <w:sz w:val="20"/>
                <w:lang w:eastAsia="en-GB"/>
              </w:rPr>
              <w:t>Kaeser</w:t>
            </w:r>
            <w:proofErr w:type="spellEnd"/>
            <w:r w:rsidRPr="009E6F76">
              <w:rPr>
                <w:rFonts w:eastAsia="Times New Roman" w:cstheme="minorHAnsi"/>
                <w:color w:val="000000"/>
                <w:kern w:val="24"/>
                <w:sz w:val="20"/>
                <w:lang w:eastAsia="en-GB"/>
              </w:rPr>
              <w:t xml:space="preserve"> compressor had an oil leak, causing an oil mist to activate the fire alarm</w:t>
            </w:r>
            <w:r>
              <w:rPr>
                <w:rFonts w:eastAsia="Times New Roman" w:cstheme="minorHAnsi"/>
                <w:color w:val="000000"/>
                <w:kern w:val="24"/>
                <w:sz w:val="20"/>
                <w:lang w:eastAsia="en-GB"/>
              </w:rPr>
              <w:t>.</w:t>
            </w:r>
          </w:p>
        </w:tc>
        <w:tc>
          <w:tcPr>
            <w:tcW w:w="3252" w:type="dxa"/>
            <w:shd w:val="clear" w:color="auto" w:fill="FFFFFF" w:themeFill="background1"/>
          </w:tcPr>
          <w:p w14:paraId="0988C544" w14:textId="77777777"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area was ventilated and the compressor shut down.</w:t>
            </w:r>
          </w:p>
          <w:p w14:paraId="4B40BE2A" w14:textId="77777777"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p>
          <w:p w14:paraId="7EF61216" w14:textId="6DB719C1" w:rsidR="009E6F76" w:rsidRP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 xml:space="preserve">An incident investigation </w:t>
            </w:r>
            <w:r w:rsidR="00382D9D">
              <w:rPr>
                <w:rFonts w:eastAsia="Times New Roman" w:cstheme="minorHAnsi"/>
                <w:color w:val="000000"/>
                <w:kern w:val="24"/>
                <w:sz w:val="20"/>
                <w:lang w:eastAsia="en-GB"/>
              </w:rPr>
              <w:t>complete and awaiting the installation of a separate isolation switch within the workshop to stop it running 24/7.</w:t>
            </w:r>
          </w:p>
        </w:tc>
        <w:tc>
          <w:tcPr>
            <w:tcW w:w="1378" w:type="dxa"/>
            <w:shd w:val="clear" w:color="auto" w:fill="auto"/>
          </w:tcPr>
          <w:p w14:paraId="4120C7CF" w14:textId="78296182"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Open</w:t>
            </w:r>
          </w:p>
        </w:tc>
      </w:tr>
    </w:tbl>
    <w:p w14:paraId="2B2CA9D4" w14:textId="7C2C10D4" w:rsidR="00303EFE" w:rsidRPr="00E73B82" w:rsidRDefault="00303EFE" w:rsidP="00376FD7">
      <w:pPr>
        <w:jc w:val="both"/>
        <w:rPr>
          <w:rFonts w:cstheme="minorHAnsi"/>
          <w:b/>
          <w:sz w:val="24"/>
          <w:szCs w:val="24"/>
        </w:rPr>
      </w:pPr>
    </w:p>
    <w:p w14:paraId="2DDF6D5C" w14:textId="7729DEC1" w:rsidR="00E1323B" w:rsidRPr="005D23F5" w:rsidRDefault="00FA5051" w:rsidP="00133416">
      <w:pPr>
        <w:spacing w:before="120" w:after="120"/>
        <w:jc w:val="both"/>
        <w:rPr>
          <w:b/>
        </w:rPr>
      </w:pPr>
      <w:r w:rsidRPr="005D23F5">
        <w:rPr>
          <w:b/>
        </w:rPr>
        <w:t>10</w:t>
      </w:r>
      <w:r w:rsidR="00133416" w:rsidRPr="005D23F5">
        <w:rPr>
          <w:b/>
        </w:rPr>
        <w:t>.2</w:t>
      </w:r>
      <w:r w:rsidR="00133416" w:rsidRPr="005D23F5">
        <w:rPr>
          <w:b/>
        </w:rPr>
        <w:tab/>
      </w:r>
      <w:r w:rsidR="00F960E9" w:rsidRPr="005D23F5">
        <w:rPr>
          <w:b/>
        </w:rPr>
        <w:t xml:space="preserve">Health &amp; Safety Management </w:t>
      </w:r>
      <w:r w:rsidR="009A7BB1" w:rsidRPr="005D23F5">
        <w:rPr>
          <w:b/>
        </w:rPr>
        <w:t>System</w:t>
      </w:r>
    </w:p>
    <w:p w14:paraId="244B9544" w14:textId="39CB8B24" w:rsidR="004F1FFD" w:rsidRPr="005D23F5" w:rsidRDefault="00FA5051" w:rsidP="004F1FFD">
      <w:pPr>
        <w:spacing w:before="120" w:after="120"/>
        <w:jc w:val="both"/>
        <w:rPr>
          <w:u w:val="single"/>
        </w:rPr>
      </w:pPr>
      <w:r w:rsidRPr="005D23F5">
        <w:rPr>
          <w:u w:val="single"/>
        </w:rPr>
        <w:t>10</w:t>
      </w:r>
      <w:r w:rsidR="004F1FFD" w:rsidRPr="005D23F5">
        <w:rPr>
          <w:u w:val="single"/>
        </w:rPr>
        <w:t>.2.1</w:t>
      </w:r>
      <w:r w:rsidR="004F1FFD" w:rsidRPr="005D23F5">
        <w:tab/>
      </w:r>
      <w:r w:rsidR="004F1FFD" w:rsidRPr="005D23F5">
        <w:rPr>
          <w:u w:val="single"/>
        </w:rPr>
        <w:t>Policies</w:t>
      </w:r>
    </w:p>
    <w:p w14:paraId="30CA4ECC" w14:textId="228B8A00" w:rsidR="00303EFE" w:rsidRPr="005D23F5" w:rsidRDefault="00303EFE" w:rsidP="00135D28">
      <w:pPr>
        <w:pStyle w:val="ListParagraph"/>
        <w:numPr>
          <w:ilvl w:val="0"/>
          <w:numId w:val="13"/>
        </w:numPr>
        <w:spacing w:before="120" w:after="120"/>
        <w:jc w:val="both"/>
      </w:pPr>
      <w:r w:rsidRPr="005D23F5">
        <w:t xml:space="preserve">The Dogs on Campus policy and procedure </w:t>
      </w:r>
      <w:r w:rsidR="00B12E4B">
        <w:t>have</w:t>
      </w:r>
      <w:r w:rsidR="00382D9D">
        <w:t xml:space="preserve"> been reviewed and updated.</w:t>
      </w:r>
    </w:p>
    <w:p w14:paraId="722703D9" w14:textId="21E8C4EF" w:rsidR="008B24C9" w:rsidRDefault="008B24C9" w:rsidP="00135D28">
      <w:pPr>
        <w:pStyle w:val="ListParagraph"/>
        <w:numPr>
          <w:ilvl w:val="0"/>
          <w:numId w:val="13"/>
        </w:numPr>
        <w:spacing w:before="120" w:after="120"/>
        <w:jc w:val="both"/>
      </w:pPr>
      <w:r w:rsidRPr="005D23F5">
        <w:t xml:space="preserve">The annual review of the NCL H&amp;S policy </w:t>
      </w:r>
      <w:r w:rsidR="00303EFE" w:rsidRPr="005D23F5">
        <w:t xml:space="preserve">has been </w:t>
      </w:r>
      <w:r w:rsidR="00382D9D">
        <w:t>completed.</w:t>
      </w:r>
    </w:p>
    <w:p w14:paraId="79D7CD0D" w14:textId="0717E3BD" w:rsidR="00382D9D" w:rsidRDefault="00382D9D" w:rsidP="00135D28">
      <w:pPr>
        <w:pStyle w:val="ListParagraph"/>
        <w:numPr>
          <w:ilvl w:val="0"/>
          <w:numId w:val="13"/>
        </w:numPr>
        <w:spacing w:before="120" w:after="120"/>
        <w:jc w:val="both"/>
      </w:pPr>
      <w:r>
        <w:t xml:space="preserve">The COSHH policy and procedure </w:t>
      </w:r>
      <w:r w:rsidR="00B12E4B">
        <w:t>were</w:t>
      </w:r>
      <w:r>
        <w:t xml:space="preserve"> reviewed and updated.</w:t>
      </w:r>
    </w:p>
    <w:p w14:paraId="7F69A49F" w14:textId="5E39DD57" w:rsidR="00382D9D" w:rsidRPr="005D23F5" w:rsidRDefault="00382D9D" w:rsidP="00135D28">
      <w:pPr>
        <w:pStyle w:val="ListParagraph"/>
        <w:numPr>
          <w:ilvl w:val="0"/>
          <w:numId w:val="13"/>
        </w:numPr>
        <w:spacing w:before="120" w:after="120"/>
        <w:jc w:val="both"/>
      </w:pPr>
      <w:r>
        <w:t xml:space="preserve">There are </w:t>
      </w:r>
      <w:r w:rsidR="00B12E4B">
        <w:t>several</w:t>
      </w:r>
      <w:r>
        <w:t xml:space="preserve"> policies in draft for review. Occupational Health, Management of Asbestos, Occupational Hygiene</w:t>
      </w:r>
      <w:r w:rsidR="00B12E4B">
        <w:t>,</w:t>
      </w:r>
      <w:r>
        <w:t xml:space="preserve"> and Hand Arm Vibration.</w:t>
      </w:r>
    </w:p>
    <w:p w14:paraId="743457E1" w14:textId="483BCE84" w:rsidR="00FB55A7" w:rsidRPr="005D23F5" w:rsidRDefault="00FB55A7" w:rsidP="00FB55A7">
      <w:pPr>
        <w:spacing w:before="120" w:after="120"/>
        <w:jc w:val="both"/>
      </w:pPr>
    </w:p>
    <w:p w14:paraId="273246E4" w14:textId="6639211D" w:rsidR="001140AE" w:rsidRPr="00E02689" w:rsidRDefault="00FA5051" w:rsidP="00E02689">
      <w:pPr>
        <w:spacing w:before="120" w:after="120"/>
        <w:jc w:val="both"/>
        <w:rPr>
          <w:u w:val="single"/>
        </w:rPr>
      </w:pPr>
      <w:r w:rsidRPr="005D23F5">
        <w:rPr>
          <w:u w:val="single"/>
        </w:rPr>
        <w:t>10</w:t>
      </w:r>
      <w:r w:rsidR="004F1FFD" w:rsidRPr="005D23F5">
        <w:rPr>
          <w:u w:val="single"/>
        </w:rPr>
        <w:t>.2.2</w:t>
      </w:r>
      <w:r w:rsidR="004F1FFD" w:rsidRPr="005D23F5">
        <w:tab/>
      </w:r>
      <w:r w:rsidR="004F1FFD" w:rsidRPr="005D23F5">
        <w:rPr>
          <w:u w:val="single"/>
        </w:rPr>
        <w:t>Audits &amp; Inspections</w:t>
      </w:r>
    </w:p>
    <w:p w14:paraId="44BE0CF6" w14:textId="6CED4D69" w:rsidR="004F1FFD" w:rsidRDefault="00303EFE" w:rsidP="00A14860">
      <w:pPr>
        <w:pStyle w:val="ListParagraph"/>
        <w:numPr>
          <w:ilvl w:val="0"/>
          <w:numId w:val="27"/>
        </w:numPr>
        <w:spacing w:before="120" w:after="120"/>
        <w:jc w:val="both"/>
      </w:pPr>
      <w:r w:rsidRPr="005D23F5">
        <w:t xml:space="preserve">The Health, Safety &amp; Wellbeing department has completed </w:t>
      </w:r>
      <w:r w:rsidR="00382D9D">
        <w:t>audits for the school’s delivery programme</w:t>
      </w:r>
      <w:r w:rsidR="00B12E4B">
        <w:t>,</w:t>
      </w:r>
      <w:r w:rsidR="00382D9D">
        <w:t xml:space="preserve"> and reports have been issued.</w:t>
      </w:r>
    </w:p>
    <w:p w14:paraId="6B909ED2" w14:textId="25FD1F6B" w:rsidR="00382D9D" w:rsidRPr="005D23F5" w:rsidRDefault="00382D9D" w:rsidP="00A14860">
      <w:pPr>
        <w:pStyle w:val="ListParagraph"/>
        <w:numPr>
          <w:ilvl w:val="0"/>
          <w:numId w:val="27"/>
        </w:numPr>
        <w:spacing w:before="120" w:after="120"/>
        <w:jc w:val="both"/>
      </w:pPr>
      <w:r>
        <w:t xml:space="preserve">The campus conditional walkaround inspections are underway with the TU </w:t>
      </w:r>
      <w:r w:rsidR="004874DD">
        <w:t xml:space="preserve">H&amp;S </w:t>
      </w:r>
      <w:r>
        <w:t>Reps</w:t>
      </w:r>
      <w:r w:rsidR="004874DD">
        <w:t xml:space="preserve"> &amp; Estates</w:t>
      </w:r>
      <w:r>
        <w:t>.</w:t>
      </w:r>
    </w:p>
    <w:p w14:paraId="2772D302" w14:textId="77777777" w:rsidR="00A14860" w:rsidRPr="005D23F5" w:rsidRDefault="00A14860" w:rsidP="00A14860">
      <w:pPr>
        <w:pStyle w:val="ListParagraph"/>
        <w:spacing w:before="120" w:after="120"/>
        <w:jc w:val="both"/>
      </w:pPr>
    </w:p>
    <w:p w14:paraId="545071A3" w14:textId="3CB21CF4" w:rsidR="00020187" w:rsidRPr="00020187" w:rsidRDefault="00FA5051" w:rsidP="00020187">
      <w:pPr>
        <w:spacing w:before="120" w:after="120"/>
        <w:jc w:val="both"/>
        <w:rPr>
          <w:u w:val="single"/>
        </w:rPr>
      </w:pPr>
      <w:r w:rsidRPr="005D23F5">
        <w:rPr>
          <w:u w:val="single"/>
        </w:rPr>
        <w:t>10</w:t>
      </w:r>
      <w:r w:rsidR="00133416" w:rsidRPr="005D23F5">
        <w:rPr>
          <w:u w:val="single"/>
        </w:rPr>
        <w:t>.</w:t>
      </w:r>
      <w:r w:rsidR="004F1FFD" w:rsidRPr="005D23F5">
        <w:rPr>
          <w:u w:val="single"/>
        </w:rPr>
        <w:t>2.3</w:t>
      </w:r>
      <w:r w:rsidR="004F1FFD" w:rsidRPr="005D23F5">
        <w:tab/>
      </w:r>
      <w:r w:rsidR="004F1FFD" w:rsidRPr="005D23F5">
        <w:rPr>
          <w:u w:val="single"/>
        </w:rPr>
        <w:t>Legal Compliance</w:t>
      </w:r>
    </w:p>
    <w:p w14:paraId="2C0D152E" w14:textId="522443F8" w:rsidR="00B12E4B" w:rsidRDefault="00B12E4B" w:rsidP="008B13FB">
      <w:pPr>
        <w:pStyle w:val="ListParagraph"/>
        <w:numPr>
          <w:ilvl w:val="0"/>
          <w:numId w:val="15"/>
        </w:numPr>
        <w:spacing w:before="120" w:after="120"/>
        <w:jc w:val="both"/>
        <w:rPr>
          <w:rFonts w:cstheme="minorHAnsi"/>
        </w:rPr>
      </w:pPr>
      <w:r>
        <w:rPr>
          <w:rFonts w:cstheme="minorHAnsi"/>
        </w:rPr>
        <w:t>A new Health, Safety &amp; Wellbeing Performance dashboard has been developed and will launch for the new academic year.</w:t>
      </w:r>
    </w:p>
    <w:p w14:paraId="18810437" w14:textId="4985C616" w:rsidR="005D23F5" w:rsidRDefault="005D23F5" w:rsidP="008B13FB">
      <w:pPr>
        <w:pStyle w:val="ListParagraph"/>
        <w:numPr>
          <w:ilvl w:val="0"/>
          <w:numId w:val="15"/>
        </w:numPr>
        <w:spacing w:before="120" w:after="120"/>
        <w:jc w:val="both"/>
        <w:rPr>
          <w:rFonts w:cstheme="minorHAnsi"/>
        </w:rPr>
      </w:pPr>
      <w:r>
        <w:rPr>
          <w:rFonts w:cstheme="minorHAnsi"/>
        </w:rPr>
        <w:t xml:space="preserve">A paper has been presented relating to car parking issues. </w:t>
      </w:r>
      <w:r w:rsidR="00382D9D">
        <w:rPr>
          <w:rFonts w:cstheme="minorHAnsi"/>
        </w:rPr>
        <w:t>Several focus groups have been held with staff and conversations with students. The final stage will be a staff and student survey with feedback in September</w:t>
      </w:r>
      <w:r w:rsidR="00B12E4B">
        <w:rPr>
          <w:rFonts w:cstheme="minorHAnsi"/>
        </w:rPr>
        <w:t>,</w:t>
      </w:r>
      <w:r w:rsidR="00382D9D">
        <w:rPr>
          <w:rFonts w:cstheme="minorHAnsi"/>
        </w:rPr>
        <w:t xml:space="preserve"> before we move forward with the policy.</w:t>
      </w:r>
    </w:p>
    <w:p w14:paraId="735FA22C" w14:textId="61F09C6C" w:rsidR="00303EFE" w:rsidRPr="005D23F5" w:rsidRDefault="00303EFE" w:rsidP="00303EFE">
      <w:pPr>
        <w:pStyle w:val="ListParagraph"/>
        <w:numPr>
          <w:ilvl w:val="0"/>
          <w:numId w:val="15"/>
        </w:numPr>
        <w:spacing w:before="120" w:after="120"/>
        <w:jc w:val="both"/>
        <w:rPr>
          <w:rFonts w:cstheme="minorHAnsi"/>
        </w:rPr>
      </w:pPr>
      <w:r w:rsidRPr="005D23F5">
        <w:rPr>
          <w:rFonts w:cstheme="minorHAnsi"/>
        </w:rPr>
        <w:t xml:space="preserve">The Motherwell Evacuation tag system has been installed and training provided to all senior evacuation officers and fire wardens. A full evacuation </w:t>
      </w:r>
      <w:r w:rsidR="00382D9D">
        <w:rPr>
          <w:rFonts w:cstheme="minorHAnsi"/>
        </w:rPr>
        <w:t>was undertaken</w:t>
      </w:r>
      <w:r w:rsidRPr="005D23F5">
        <w:rPr>
          <w:rFonts w:cstheme="minorHAnsi"/>
        </w:rPr>
        <w:t xml:space="preserve"> to test the new system and fire lifts</w:t>
      </w:r>
      <w:r w:rsidR="00B12E4B">
        <w:rPr>
          <w:rFonts w:cstheme="minorHAnsi"/>
        </w:rPr>
        <w:t>,</w:t>
      </w:r>
      <w:r w:rsidR="00382D9D">
        <w:rPr>
          <w:rFonts w:cstheme="minorHAnsi"/>
        </w:rPr>
        <w:t xml:space="preserve"> and this went well.</w:t>
      </w:r>
    </w:p>
    <w:p w14:paraId="3B4A5037" w14:textId="3CBB455C" w:rsidR="00FB55A7" w:rsidRPr="00382D9D" w:rsidRDefault="008B24C9" w:rsidP="00F960E9">
      <w:pPr>
        <w:pStyle w:val="ListParagraph"/>
        <w:numPr>
          <w:ilvl w:val="0"/>
          <w:numId w:val="15"/>
        </w:numPr>
        <w:spacing w:before="120" w:after="120"/>
        <w:jc w:val="both"/>
        <w:rPr>
          <w:rFonts w:cstheme="minorHAnsi"/>
        </w:rPr>
      </w:pPr>
      <w:r w:rsidRPr="005D23F5">
        <w:rPr>
          <w:rFonts w:cstheme="minorHAnsi"/>
        </w:rPr>
        <w:lastRenderedPageBreak/>
        <w:t xml:space="preserve">The H&amp;S and Estates teams are working together to explore how </w:t>
      </w:r>
      <w:r w:rsidR="00303EFE" w:rsidRPr="005D23F5">
        <w:rPr>
          <w:rFonts w:cstheme="minorHAnsi"/>
          <w:color w:val="0B0C0C"/>
        </w:rPr>
        <w:t>The Terrorism (Protection of Premises) Act 2025, also known as Martyn’s Law, which received Royal Assent on Thursday</w:t>
      </w:r>
      <w:r w:rsidR="004874DD">
        <w:rPr>
          <w:rFonts w:cstheme="minorHAnsi"/>
          <w:color w:val="0B0C0C"/>
        </w:rPr>
        <w:t>,</w:t>
      </w:r>
      <w:r w:rsidR="00303EFE" w:rsidRPr="005D23F5">
        <w:rPr>
          <w:rFonts w:cstheme="minorHAnsi"/>
          <w:color w:val="0B0C0C"/>
        </w:rPr>
        <w:t xml:space="preserve"> 3 April 2025</w:t>
      </w:r>
      <w:r w:rsidR="00B12E4B">
        <w:rPr>
          <w:rFonts w:cstheme="minorHAnsi"/>
          <w:color w:val="0B0C0C"/>
        </w:rPr>
        <w:t>,</w:t>
      </w:r>
      <w:r w:rsidR="00303EFE" w:rsidRPr="005D23F5">
        <w:rPr>
          <w:rFonts w:cstheme="minorHAnsi"/>
          <w:color w:val="0B0C0C"/>
        </w:rPr>
        <w:t xml:space="preserve"> </w:t>
      </w:r>
      <w:r w:rsidRPr="005D23F5">
        <w:rPr>
          <w:rFonts w:cstheme="minorHAnsi"/>
        </w:rPr>
        <w:t xml:space="preserve">will impact the college and identify ways to mitigate our risks. </w:t>
      </w:r>
      <w:r w:rsidR="00382D9D">
        <w:rPr>
          <w:rFonts w:cstheme="minorHAnsi"/>
        </w:rPr>
        <w:t xml:space="preserve">A SLWG will be </w:t>
      </w:r>
      <w:r w:rsidR="00B12E4B">
        <w:rPr>
          <w:rFonts w:cstheme="minorHAnsi"/>
        </w:rPr>
        <w:t>established</w:t>
      </w:r>
      <w:r w:rsidR="00382D9D">
        <w:rPr>
          <w:rFonts w:cstheme="minorHAnsi"/>
        </w:rPr>
        <w:t xml:space="preserve"> in August</w:t>
      </w:r>
      <w:r w:rsidR="004874DD">
        <w:rPr>
          <w:rFonts w:cstheme="minorHAnsi"/>
        </w:rPr>
        <w:t>,</w:t>
      </w:r>
      <w:r w:rsidR="00382D9D">
        <w:rPr>
          <w:rFonts w:cstheme="minorHAnsi"/>
        </w:rPr>
        <w:t xml:space="preserve"> and</w:t>
      </w:r>
      <w:r w:rsidR="00E02689">
        <w:rPr>
          <w:rFonts w:cstheme="minorHAnsi"/>
        </w:rPr>
        <w:t xml:space="preserve"> a</w:t>
      </w:r>
      <w:r w:rsidR="00382D9D">
        <w:rPr>
          <w:rFonts w:cstheme="minorHAnsi"/>
        </w:rPr>
        <w:t xml:space="preserve"> report with recommendations </w:t>
      </w:r>
      <w:r w:rsidR="004874DD">
        <w:rPr>
          <w:rFonts w:cstheme="minorHAnsi"/>
        </w:rPr>
        <w:t xml:space="preserve">will be </w:t>
      </w:r>
      <w:r w:rsidR="00382D9D">
        <w:rPr>
          <w:rFonts w:cstheme="minorHAnsi"/>
        </w:rPr>
        <w:t>written for consideration by the Executive Board.</w:t>
      </w:r>
    </w:p>
    <w:p w14:paraId="57F4D50B" w14:textId="730E93D9" w:rsidR="00FB55A7" w:rsidRPr="005D23F5" w:rsidRDefault="00FA5051" w:rsidP="009A7BB1">
      <w:pPr>
        <w:spacing w:before="120" w:after="120"/>
        <w:jc w:val="both"/>
        <w:rPr>
          <w:u w:val="single"/>
        </w:rPr>
      </w:pPr>
      <w:r w:rsidRPr="005D23F5">
        <w:rPr>
          <w:u w:val="single"/>
        </w:rPr>
        <w:t>10</w:t>
      </w:r>
      <w:r w:rsidR="00FB55A7" w:rsidRPr="005D23F5">
        <w:rPr>
          <w:u w:val="single"/>
        </w:rPr>
        <w:t>.2.4</w:t>
      </w:r>
      <w:r w:rsidR="00FB55A7" w:rsidRPr="005D23F5">
        <w:tab/>
      </w:r>
      <w:r w:rsidR="00FB55A7" w:rsidRPr="005D23F5">
        <w:rPr>
          <w:u w:val="single"/>
        </w:rPr>
        <w:t>Training</w:t>
      </w:r>
    </w:p>
    <w:p w14:paraId="564F6588" w14:textId="7F200DF3" w:rsidR="00382D9D" w:rsidRDefault="00382D9D" w:rsidP="00382D9D">
      <w:pPr>
        <w:pStyle w:val="ListParagraph"/>
        <w:numPr>
          <w:ilvl w:val="0"/>
          <w:numId w:val="15"/>
        </w:numPr>
        <w:spacing w:before="120" w:after="120"/>
        <w:jc w:val="both"/>
      </w:pPr>
      <w:r>
        <w:t>A further mental health first aid course was held in June.</w:t>
      </w:r>
    </w:p>
    <w:p w14:paraId="0BC42C8D" w14:textId="0D03533D" w:rsidR="00E02689" w:rsidRDefault="00E02689" w:rsidP="00382D9D">
      <w:pPr>
        <w:pStyle w:val="ListParagraph"/>
        <w:numPr>
          <w:ilvl w:val="0"/>
          <w:numId w:val="15"/>
        </w:numPr>
        <w:spacing w:before="120" w:after="120"/>
        <w:jc w:val="both"/>
      </w:pPr>
      <w:r>
        <w:t>The Staff Essential learning module for H&amp;S is fire safety and has been launched for completion.</w:t>
      </w:r>
    </w:p>
    <w:p w14:paraId="29998EA9" w14:textId="300974DC" w:rsidR="00BB7BD9" w:rsidRPr="005D23F5" w:rsidRDefault="00BB7BD9" w:rsidP="00CC2C9C">
      <w:pPr>
        <w:pStyle w:val="ListParagraph"/>
        <w:numPr>
          <w:ilvl w:val="0"/>
          <w:numId w:val="15"/>
        </w:numPr>
        <w:spacing w:before="120" w:after="120"/>
        <w:jc w:val="both"/>
      </w:pPr>
      <w:r w:rsidRPr="005D23F5">
        <w:t xml:space="preserve">The new Safety Hub LMS system </w:t>
      </w:r>
      <w:r w:rsidR="00B97FEA" w:rsidRPr="005D23F5">
        <w:t>is now live</w:t>
      </w:r>
      <w:r w:rsidR="00B12E4B">
        <w:t>,</w:t>
      </w:r>
      <w:r w:rsidR="00B97FEA" w:rsidRPr="005D23F5">
        <w:t xml:space="preserve"> and the HSW team </w:t>
      </w:r>
      <w:r w:rsidR="00961315">
        <w:t>is</w:t>
      </w:r>
      <w:r w:rsidR="00B97FEA" w:rsidRPr="005D23F5">
        <w:t xml:space="preserve"> working in conjunction with the staff development academy </w:t>
      </w:r>
      <w:r w:rsidRPr="005D23F5">
        <w:t>to prepare for its implementation.</w:t>
      </w:r>
    </w:p>
    <w:p w14:paraId="17674664" w14:textId="43B5C9BF" w:rsidR="008B24C9" w:rsidRPr="005D23F5" w:rsidRDefault="008B24C9" w:rsidP="00CC2C9C">
      <w:pPr>
        <w:pStyle w:val="ListParagraph"/>
        <w:numPr>
          <w:ilvl w:val="0"/>
          <w:numId w:val="15"/>
        </w:numPr>
        <w:spacing w:before="120" w:after="120"/>
        <w:jc w:val="both"/>
      </w:pPr>
      <w:r w:rsidRPr="005D23F5">
        <w:t xml:space="preserve">The HSW </w:t>
      </w:r>
      <w:r w:rsidR="00B12E4B">
        <w:t>department</w:t>
      </w:r>
      <w:r w:rsidRPr="005D23F5">
        <w:t xml:space="preserve"> </w:t>
      </w:r>
      <w:r w:rsidR="00B12E4B">
        <w:t>is</w:t>
      </w:r>
      <w:r w:rsidRPr="005D23F5">
        <w:t xml:space="preserve"> running </w:t>
      </w:r>
      <w:r w:rsidR="00382D9D">
        <w:t xml:space="preserve">sessions </w:t>
      </w:r>
      <w:r w:rsidR="00B12E4B">
        <w:t>for</w:t>
      </w:r>
      <w:r w:rsidR="00382D9D">
        <w:t xml:space="preserve"> staff on the dogs on campus and COSHH updates.</w:t>
      </w:r>
    </w:p>
    <w:p w14:paraId="79122115" w14:textId="77777777" w:rsidR="004F1FFD" w:rsidRPr="005D23F5" w:rsidRDefault="004F1FFD" w:rsidP="00376FD7">
      <w:pPr>
        <w:spacing w:before="120" w:after="120"/>
        <w:jc w:val="both"/>
        <w:rPr>
          <w:b/>
          <w:bCs/>
        </w:rPr>
      </w:pPr>
    </w:p>
    <w:p w14:paraId="0CC36A5D" w14:textId="70A85D36" w:rsidR="00FD767A" w:rsidRPr="005D23F5" w:rsidRDefault="00FA5051" w:rsidP="00376FD7">
      <w:pPr>
        <w:spacing w:before="120" w:after="120"/>
        <w:jc w:val="both"/>
        <w:rPr>
          <w:b/>
          <w:bCs/>
        </w:rPr>
      </w:pPr>
      <w:r w:rsidRPr="005D23F5">
        <w:rPr>
          <w:b/>
          <w:bCs/>
        </w:rPr>
        <w:t>10</w:t>
      </w:r>
      <w:r w:rsidR="004F1FFD" w:rsidRPr="005D23F5">
        <w:rPr>
          <w:b/>
          <w:bCs/>
        </w:rPr>
        <w:t>.</w:t>
      </w:r>
      <w:r w:rsidR="009162AE" w:rsidRPr="005D23F5">
        <w:rPr>
          <w:b/>
          <w:bCs/>
        </w:rPr>
        <w:t>3</w:t>
      </w:r>
      <w:r w:rsidR="004F1FFD" w:rsidRPr="005D23F5">
        <w:rPr>
          <w:b/>
          <w:bCs/>
        </w:rPr>
        <w:tab/>
      </w:r>
      <w:r w:rsidR="008D6B35" w:rsidRPr="005D23F5">
        <w:rPr>
          <w:b/>
          <w:bCs/>
        </w:rPr>
        <w:t>NCL Joint Health, Safety</w:t>
      </w:r>
      <w:r w:rsidR="00FB55A7" w:rsidRPr="005D23F5">
        <w:rPr>
          <w:b/>
          <w:bCs/>
        </w:rPr>
        <w:t>,</w:t>
      </w:r>
      <w:r w:rsidR="008D6B35" w:rsidRPr="005D23F5">
        <w:rPr>
          <w:b/>
          <w:bCs/>
        </w:rPr>
        <w:t xml:space="preserve"> and Wellbeing Committee</w:t>
      </w:r>
    </w:p>
    <w:p w14:paraId="079A0ECA" w14:textId="45F5D993" w:rsidR="00940429" w:rsidRPr="005D23F5" w:rsidRDefault="00303EFE" w:rsidP="00D0453E">
      <w:pPr>
        <w:pStyle w:val="ListParagraph"/>
        <w:numPr>
          <w:ilvl w:val="0"/>
          <w:numId w:val="17"/>
        </w:numPr>
        <w:spacing w:before="120" w:after="120"/>
        <w:jc w:val="both"/>
      </w:pPr>
      <w:r w:rsidRPr="005D23F5">
        <w:t xml:space="preserve">Our next </w:t>
      </w:r>
      <w:r w:rsidR="008D6B35" w:rsidRPr="005D23F5">
        <w:t>Joint HS&amp;W Committ</w:t>
      </w:r>
      <w:r w:rsidR="00935FA3" w:rsidRPr="005D23F5">
        <w:t xml:space="preserve">ee </w:t>
      </w:r>
      <w:r w:rsidR="00CC2C9C" w:rsidRPr="005D23F5">
        <w:t xml:space="preserve">is scheduled for the </w:t>
      </w:r>
      <w:r w:rsidR="00E02689">
        <w:t>22</w:t>
      </w:r>
      <w:r w:rsidR="00E02689" w:rsidRPr="00E02689">
        <w:rPr>
          <w:vertAlign w:val="superscript"/>
        </w:rPr>
        <w:t>nd</w:t>
      </w:r>
      <w:r w:rsidR="00E02689">
        <w:t xml:space="preserve"> October.</w:t>
      </w:r>
    </w:p>
    <w:p w14:paraId="52FDD611" w14:textId="77777777" w:rsidR="0060783F" w:rsidRPr="005D23F5" w:rsidRDefault="0060783F" w:rsidP="0060783F"/>
    <w:p w14:paraId="4C8C2402" w14:textId="029ACD20" w:rsidR="00940429" w:rsidRPr="005D23F5" w:rsidRDefault="00FA5051" w:rsidP="006D720E">
      <w:pPr>
        <w:spacing w:before="120" w:after="120"/>
        <w:ind w:left="567" w:hanging="567"/>
        <w:jc w:val="both"/>
        <w:rPr>
          <w:b/>
        </w:rPr>
      </w:pPr>
      <w:r w:rsidRPr="005D23F5">
        <w:rPr>
          <w:b/>
        </w:rPr>
        <w:t>10</w:t>
      </w:r>
      <w:r w:rsidR="00FD767A" w:rsidRPr="005D23F5">
        <w:rPr>
          <w:b/>
        </w:rPr>
        <w:t>.</w:t>
      </w:r>
      <w:r w:rsidR="00141EBF" w:rsidRPr="005D23F5">
        <w:rPr>
          <w:b/>
        </w:rPr>
        <w:t>4</w:t>
      </w:r>
      <w:r w:rsidR="00FD767A" w:rsidRPr="005D23F5">
        <w:rPr>
          <w:b/>
        </w:rPr>
        <w:tab/>
      </w:r>
      <w:r w:rsidR="00905613" w:rsidRPr="005D23F5">
        <w:rPr>
          <w:b/>
        </w:rPr>
        <w:t xml:space="preserve">Health &amp; </w:t>
      </w:r>
      <w:r w:rsidR="00EA2E24" w:rsidRPr="005D23F5">
        <w:rPr>
          <w:b/>
        </w:rPr>
        <w:t>Wellbeing</w:t>
      </w:r>
    </w:p>
    <w:p w14:paraId="7D5FE2CE" w14:textId="5684D963" w:rsidR="00B24176" w:rsidRPr="005D23F5" w:rsidRDefault="00B24176" w:rsidP="00141EBF">
      <w:pPr>
        <w:pStyle w:val="ListParagraph"/>
        <w:numPr>
          <w:ilvl w:val="0"/>
          <w:numId w:val="21"/>
        </w:numPr>
        <w:spacing w:before="120" w:after="120"/>
        <w:jc w:val="both"/>
      </w:pPr>
      <w:r w:rsidRPr="005D23F5">
        <w:t xml:space="preserve">A Wellbeing </w:t>
      </w:r>
      <w:r w:rsidR="00E02689">
        <w:t>policy, calendar</w:t>
      </w:r>
      <w:r w:rsidR="00B12E4B">
        <w:t>,</w:t>
      </w:r>
      <w:r w:rsidR="00E02689">
        <w:t xml:space="preserve"> and </w:t>
      </w:r>
      <w:r w:rsidRPr="005D23F5">
        <w:t xml:space="preserve">strategy </w:t>
      </w:r>
      <w:r w:rsidR="00B12E4B">
        <w:t>have</w:t>
      </w:r>
      <w:r w:rsidRPr="005D23F5">
        <w:t xml:space="preserve"> been drafted and </w:t>
      </w:r>
      <w:r w:rsidR="00E02689">
        <w:t>are</w:t>
      </w:r>
      <w:r w:rsidRPr="005D23F5">
        <w:t xml:space="preserve"> currently under consultation.</w:t>
      </w:r>
    </w:p>
    <w:p w14:paraId="66144ABB" w14:textId="419488ED" w:rsidR="00303EFE" w:rsidRDefault="00303EFE" w:rsidP="00141EBF">
      <w:pPr>
        <w:pStyle w:val="ListParagraph"/>
        <w:numPr>
          <w:ilvl w:val="0"/>
          <w:numId w:val="21"/>
        </w:numPr>
        <w:spacing w:before="120" w:after="120"/>
        <w:jc w:val="both"/>
      </w:pPr>
      <w:r w:rsidRPr="005D23F5">
        <w:t>A passport to Health initiative is running</w:t>
      </w:r>
      <w:r w:rsidR="00B24176" w:rsidRPr="005D23F5">
        <w:t xml:space="preserve"> via the Wellbeing Academy</w:t>
      </w:r>
      <w:r w:rsidRPr="005D23F5">
        <w:t xml:space="preserve"> across all campuses</w:t>
      </w:r>
      <w:r w:rsidR="00B12E4B">
        <w:t>,</w:t>
      </w:r>
      <w:r w:rsidRPr="005D23F5">
        <w:t xml:space="preserve"> with initiatives and external partners present </w:t>
      </w:r>
      <w:r w:rsidR="00E02689">
        <w:t>in September</w:t>
      </w:r>
      <w:r w:rsidRPr="005D23F5">
        <w:t>.</w:t>
      </w:r>
    </w:p>
    <w:p w14:paraId="35F07104" w14:textId="0CFED78B" w:rsidR="00E02689" w:rsidRDefault="00E02689" w:rsidP="00141EBF">
      <w:pPr>
        <w:pStyle w:val="ListParagraph"/>
        <w:numPr>
          <w:ilvl w:val="0"/>
          <w:numId w:val="21"/>
        </w:numPr>
        <w:spacing w:before="120" w:after="120"/>
        <w:jc w:val="both"/>
      </w:pPr>
      <w:r>
        <w:t>The Wellbeing Academy is launching Ready Set Apprentice sessions to focus on mental health</w:t>
      </w:r>
    </w:p>
    <w:p w14:paraId="279FB52E" w14:textId="455E8FB8" w:rsidR="00E02689" w:rsidRDefault="00E02689" w:rsidP="00141EBF">
      <w:pPr>
        <w:pStyle w:val="ListParagraph"/>
        <w:numPr>
          <w:ilvl w:val="0"/>
          <w:numId w:val="21"/>
        </w:numPr>
        <w:spacing w:before="120" w:after="120"/>
        <w:jc w:val="both"/>
      </w:pPr>
      <w:r>
        <w:t xml:space="preserve">Andy’s </w:t>
      </w:r>
      <w:r w:rsidR="00B12E4B">
        <w:t>Men's</w:t>
      </w:r>
      <w:r>
        <w:t xml:space="preserve"> </w:t>
      </w:r>
      <w:r w:rsidR="00B12E4B">
        <w:t>Club</w:t>
      </w:r>
      <w:r>
        <w:t xml:space="preserve"> is on campus on the 15</w:t>
      </w:r>
      <w:r w:rsidRPr="00E02689">
        <w:rPr>
          <w:vertAlign w:val="superscript"/>
        </w:rPr>
        <w:t>th</w:t>
      </w:r>
      <w:r>
        <w:t xml:space="preserve"> </w:t>
      </w:r>
      <w:r w:rsidR="00B12E4B">
        <w:t xml:space="preserve">of </w:t>
      </w:r>
      <w:r>
        <w:t>September.</w:t>
      </w:r>
    </w:p>
    <w:p w14:paraId="4FDC5644" w14:textId="423EAC50" w:rsidR="00E02689" w:rsidRPr="005D23F5" w:rsidRDefault="00E02689" w:rsidP="00E02689">
      <w:pPr>
        <w:pStyle w:val="ListParagraph"/>
        <w:numPr>
          <w:ilvl w:val="0"/>
          <w:numId w:val="21"/>
        </w:numPr>
      </w:pPr>
      <w:r w:rsidRPr="00E02689">
        <w:t>A Wellbeing Academy area is being developed on the staff and student intranet portals that will be the central hub for all wellbeing activities and information. This will ensure everything is easily found in one place.</w:t>
      </w:r>
    </w:p>
    <w:p w14:paraId="1363749A" w14:textId="5E093B6F" w:rsidR="005D23F5" w:rsidRDefault="005D23F5" w:rsidP="005D23F5">
      <w:pPr>
        <w:pStyle w:val="ListParagraph"/>
        <w:spacing w:before="120" w:after="120"/>
        <w:jc w:val="both"/>
      </w:pPr>
    </w:p>
    <w:p w14:paraId="4BEB9DD9" w14:textId="697CE773" w:rsidR="005D23F5" w:rsidRDefault="005D23F5" w:rsidP="005D23F5">
      <w:pPr>
        <w:spacing w:before="120" w:after="120"/>
        <w:jc w:val="both"/>
        <w:rPr>
          <w:b/>
        </w:rPr>
      </w:pPr>
      <w:r w:rsidRPr="005D23F5">
        <w:rPr>
          <w:b/>
        </w:rPr>
        <w:t>10.5</w:t>
      </w:r>
      <w:r w:rsidRPr="005D23F5">
        <w:rPr>
          <w:b/>
        </w:rPr>
        <w:tab/>
        <w:t>Resources</w:t>
      </w:r>
    </w:p>
    <w:p w14:paraId="2AAC2DB1" w14:textId="77CE9418" w:rsidR="00141EBF" w:rsidRDefault="00981B45" w:rsidP="00E02689">
      <w:pPr>
        <w:pStyle w:val="ListParagraph"/>
        <w:numPr>
          <w:ilvl w:val="0"/>
          <w:numId w:val="30"/>
        </w:numPr>
        <w:spacing w:before="120" w:after="120"/>
        <w:jc w:val="both"/>
      </w:pPr>
      <w:r>
        <w:t>A</w:t>
      </w:r>
      <w:r w:rsidR="00E02689">
        <w:t xml:space="preserve"> </w:t>
      </w:r>
      <w:r w:rsidR="00B12E4B">
        <w:t>part-time</w:t>
      </w:r>
      <w:r w:rsidR="00E02689">
        <w:t xml:space="preserve"> (3 </w:t>
      </w:r>
      <w:r w:rsidR="00B12E4B">
        <w:t>days</w:t>
      </w:r>
      <w:r w:rsidR="00E02689">
        <w:t xml:space="preserve"> per week) role as </w:t>
      </w:r>
      <w:r w:rsidR="00B12E4B">
        <w:t>an</w:t>
      </w:r>
      <w:r w:rsidR="00E02689">
        <w:t xml:space="preserve"> HSW Advisor based at Motherwell</w:t>
      </w:r>
      <w:r>
        <w:t xml:space="preserve"> has been filled with immediate effect, following an internal advertisement.</w:t>
      </w:r>
    </w:p>
    <w:p w14:paraId="6EAE93B4" w14:textId="7A49ABE0" w:rsidR="00E02689" w:rsidRDefault="00E02689" w:rsidP="00E02689">
      <w:pPr>
        <w:pStyle w:val="ListParagraph"/>
        <w:numPr>
          <w:ilvl w:val="0"/>
          <w:numId w:val="30"/>
        </w:numPr>
        <w:spacing w:before="120" w:after="120"/>
        <w:jc w:val="both"/>
      </w:pPr>
      <w:r>
        <w:t xml:space="preserve">The Administrator role </w:t>
      </w:r>
      <w:r w:rsidR="00981B45">
        <w:t>is being</w:t>
      </w:r>
      <w:r>
        <w:t xml:space="preserve"> advertised to replace </w:t>
      </w:r>
      <w:r w:rsidR="00981B45">
        <w:t>the previous role holder</w:t>
      </w:r>
      <w:r w:rsidR="00B12E4B">
        <w:t>,</w:t>
      </w:r>
      <w:r>
        <w:t xml:space="preserve"> who left </w:t>
      </w:r>
      <w:r w:rsidR="00981B45">
        <w:t>NCL at the end of last term.</w:t>
      </w:r>
      <w:bookmarkStart w:id="0" w:name="_GoBack"/>
      <w:bookmarkEnd w:id="0"/>
    </w:p>
    <w:p w14:paraId="1F980106" w14:textId="77777777" w:rsidR="00E02689" w:rsidRPr="005D23F5" w:rsidRDefault="00E02689" w:rsidP="00E02689">
      <w:pPr>
        <w:pStyle w:val="ListParagraph"/>
        <w:spacing w:before="120" w:after="120"/>
        <w:jc w:val="both"/>
      </w:pPr>
    </w:p>
    <w:p w14:paraId="0027351F" w14:textId="2B47F06E" w:rsidR="003F5276" w:rsidRDefault="0018722E" w:rsidP="003F5276">
      <w:pPr>
        <w:spacing w:after="0"/>
      </w:pPr>
      <w:r>
        <w:t>Fiona Curran</w:t>
      </w:r>
    </w:p>
    <w:p w14:paraId="02EFA8A5" w14:textId="2CAFE29F" w:rsidR="003F5276" w:rsidRDefault="002415B5" w:rsidP="00FD767A">
      <w:pPr>
        <w:rPr>
          <w:b/>
        </w:rPr>
      </w:pPr>
      <w:r>
        <w:rPr>
          <w:b/>
        </w:rPr>
        <w:t xml:space="preserve">Assistant Registrar - </w:t>
      </w:r>
      <w:r w:rsidR="0018722E">
        <w:rPr>
          <w:b/>
        </w:rPr>
        <w:t xml:space="preserve">Health, Safety &amp; Wellbeing </w:t>
      </w:r>
    </w:p>
    <w:p w14:paraId="72E9CFA4" w14:textId="409EC33E" w:rsidR="003F5276" w:rsidRPr="003F5276" w:rsidRDefault="00981B45" w:rsidP="00FD767A">
      <w:r>
        <w:t>18</w:t>
      </w:r>
      <w:r w:rsidRPr="00981B45">
        <w:rPr>
          <w:vertAlign w:val="superscript"/>
        </w:rPr>
        <w:t>th</w:t>
      </w:r>
      <w:r>
        <w:t xml:space="preserve"> </w:t>
      </w:r>
      <w:r w:rsidR="00E02689">
        <w:t>August 2025</w:t>
      </w:r>
    </w:p>
    <w:sectPr w:rsidR="003F5276" w:rsidRPr="003F5276" w:rsidSect="001C125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551E4" w14:textId="77777777" w:rsidR="00A42A5C" w:rsidRDefault="00A42A5C" w:rsidP="00420BF6">
      <w:pPr>
        <w:spacing w:after="0" w:line="240" w:lineRule="auto"/>
      </w:pPr>
      <w:r>
        <w:separator/>
      </w:r>
    </w:p>
  </w:endnote>
  <w:endnote w:type="continuationSeparator" w:id="0">
    <w:p w14:paraId="708A46CF" w14:textId="77777777" w:rsidR="00A42A5C" w:rsidRDefault="00A42A5C"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dot">
    <w:altName w:val="Times New Roman"/>
    <w:charset w:val="B1"/>
    <w:family w:val="auto"/>
    <w:pitch w:val="variable"/>
    <w:sig w:usb0="00000000"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2065CE34" w:rsidR="001C3944" w:rsidRDefault="001C3944">
        <w:pPr>
          <w:pStyle w:val="Footer"/>
          <w:jc w:val="center"/>
        </w:pPr>
        <w:r>
          <w:fldChar w:fldCharType="begin"/>
        </w:r>
        <w:r>
          <w:instrText xml:space="preserve"> PAGE   \* MERGEFORMAT </w:instrText>
        </w:r>
        <w:r>
          <w:fldChar w:fldCharType="separate"/>
        </w:r>
        <w:r w:rsidR="00E1323B">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56962" w14:textId="77777777" w:rsidR="00A42A5C" w:rsidRDefault="00A42A5C" w:rsidP="00420BF6">
      <w:pPr>
        <w:spacing w:after="0" w:line="240" w:lineRule="auto"/>
      </w:pPr>
      <w:r>
        <w:separator/>
      </w:r>
    </w:p>
  </w:footnote>
  <w:footnote w:type="continuationSeparator" w:id="0">
    <w:p w14:paraId="11AF32D9" w14:textId="77777777" w:rsidR="00A42A5C" w:rsidRDefault="00A42A5C"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CA5"/>
    <w:multiLevelType w:val="hybridMultilevel"/>
    <w:tmpl w:val="817AB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D5B08"/>
    <w:multiLevelType w:val="hybridMultilevel"/>
    <w:tmpl w:val="1B0AA956"/>
    <w:lvl w:ilvl="0" w:tplc="C5BAFA96">
      <w:start w:val="1"/>
      <w:numFmt w:val="bullet"/>
      <w:lvlText w:val="•"/>
      <w:lvlJc w:val="left"/>
      <w:pPr>
        <w:tabs>
          <w:tab w:val="num" w:pos="720"/>
        </w:tabs>
        <w:ind w:left="720" w:hanging="360"/>
      </w:pPr>
      <w:rPr>
        <w:rFonts w:ascii="Arial" w:hAnsi="Arial" w:hint="default"/>
      </w:rPr>
    </w:lvl>
    <w:lvl w:ilvl="1" w:tplc="0D223D96" w:tentative="1">
      <w:start w:val="1"/>
      <w:numFmt w:val="bullet"/>
      <w:lvlText w:val="•"/>
      <w:lvlJc w:val="left"/>
      <w:pPr>
        <w:tabs>
          <w:tab w:val="num" w:pos="1440"/>
        </w:tabs>
        <w:ind w:left="1440" w:hanging="360"/>
      </w:pPr>
      <w:rPr>
        <w:rFonts w:ascii="Arial" w:hAnsi="Arial" w:hint="default"/>
      </w:rPr>
    </w:lvl>
    <w:lvl w:ilvl="2" w:tplc="055ACD34" w:tentative="1">
      <w:start w:val="1"/>
      <w:numFmt w:val="bullet"/>
      <w:lvlText w:val="•"/>
      <w:lvlJc w:val="left"/>
      <w:pPr>
        <w:tabs>
          <w:tab w:val="num" w:pos="2160"/>
        </w:tabs>
        <w:ind w:left="2160" w:hanging="360"/>
      </w:pPr>
      <w:rPr>
        <w:rFonts w:ascii="Arial" w:hAnsi="Arial" w:hint="default"/>
      </w:rPr>
    </w:lvl>
    <w:lvl w:ilvl="3" w:tplc="C98692A8" w:tentative="1">
      <w:start w:val="1"/>
      <w:numFmt w:val="bullet"/>
      <w:lvlText w:val="•"/>
      <w:lvlJc w:val="left"/>
      <w:pPr>
        <w:tabs>
          <w:tab w:val="num" w:pos="2880"/>
        </w:tabs>
        <w:ind w:left="2880" w:hanging="360"/>
      </w:pPr>
      <w:rPr>
        <w:rFonts w:ascii="Arial" w:hAnsi="Arial" w:hint="default"/>
      </w:rPr>
    </w:lvl>
    <w:lvl w:ilvl="4" w:tplc="A224B0AA" w:tentative="1">
      <w:start w:val="1"/>
      <w:numFmt w:val="bullet"/>
      <w:lvlText w:val="•"/>
      <w:lvlJc w:val="left"/>
      <w:pPr>
        <w:tabs>
          <w:tab w:val="num" w:pos="3600"/>
        </w:tabs>
        <w:ind w:left="3600" w:hanging="360"/>
      </w:pPr>
      <w:rPr>
        <w:rFonts w:ascii="Arial" w:hAnsi="Arial" w:hint="default"/>
      </w:rPr>
    </w:lvl>
    <w:lvl w:ilvl="5" w:tplc="0AFEF000" w:tentative="1">
      <w:start w:val="1"/>
      <w:numFmt w:val="bullet"/>
      <w:lvlText w:val="•"/>
      <w:lvlJc w:val="left"/>
      <w:pPr>
        <w:tabs>
          <w:tab w:val="num" w:pos="4320"/>
        </w:tabs>
        <w:ind w:left="4320" w:hanging="360"/>
      </w:pPr>
      <w:rPr>
        <w:rFonts w:ascii="Arial" w:hAnsi="Arial" w:hint="default"/>
      </w:rPr>
    </w:lvl>
    <w:lvl w:ilvl="6" w:tplc="E22EB17C" w:tentative="1">
      <w:start w:val="1"/>
      <w:numFmt w:val="bullet"/>
      <w:lvlText w:val="•"/>
      <w:lvlJc w:val="left"/>
      <w:pPr>
        <w:tabs>
          <w:tab w:val="num" w:pos="5040"/>
        </w:tabs>
        <w:ind w:left="5040" w:hanging="360"/>
      </w:pPr>
      <w:rPr>
        <w:rFonts w:ascii="Arial" w:hAnsi="Arial" w:hint="default"/>
      </w:rPr>
    </w:lvl>
    <w:lvl w:ilvl="7" w:tplc="68C4C61E" w:tentative="1">
      <w:start w:val="1"/>
      <w:numFmt w:val="bullet"/>
      <w:lvlText w:val="•"/>
      <w:lvlJc w:val="left"/>
      <w:pPr>
        <w:tabs>
          <w:tab w:val="num" w:pos="5760"/>
        </w:tabs>
        <w:ind w:left="5760" w:hanging="360"/>
      </w:pPr>
      <w:rPr>
        <w:rFonts w:ascii="Arial" w:hAnsi="Arial" w:hint="default"/>
      </w:rPr>
    </w:lvl>
    <w:lvl w:ilvl="8" w:tplc="FFC4BA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A28B5"/>
    <w:multiLevelType w:val="hybridMultilevel"/>
    <w:tmpl w:val="D1380376"/>
    <w:lvl w:ilvl="0" w:tplc="19EA9E6E">
      <w:start w:val="1"/>
      <w:numFmt w:val="bullet"/>
      <w:lvlText w:val="•"/>
      <w:lvlJc w:val="left"/>
      <w:pPr>
        <w:tabs>
          <w:tab w:val="num" w:pos="720"/>
        </w:tabs>
        <w:ind w:left="720" w:hanging="360"/>
      </w:pPr>
      <w:rPr>
        <w:rFonts w:ascii="Arial" w:hAnsi="Arial" w:hint="default"/>
      </w:rPr>
    </w:lvl>
    <w:lvl w:ilvl="1" w:tplc="5BA2F23C" w:tentative="1">
      <w:start w:val="1"/>
      <w:numFmt w:val="bullet"/>
      <w:lvlText w:val="•"/>
      <w:lvlJc w:val="left"/>
      <w:pPr>
        <w:tabs>
          <w:tab w:val="num" w:pos="1440"/>
        </w:tabs>
        <w:ind w:left="1440" w:hanging="360"/>
      </w:pPr>
      <w:rPr>
        <w:rFonts w:ascii="Arial" w:hAnsi="Arial" w:hint="default"/>
      </w:rPr>
    </w:lvl>
    <w:lvl w:ilvl="2" w:tplc="9FD8C77C" w:tentative="1">
      <w:start w:val="1"/>
      <w:numFmt w:val="bullet"/>
      <w:lvlText w:val="•"/>
      <w:lvlJc w:val="left"/>
      <w:pPr>
        <w:tabs>
          <w:tab w:val="num" w:pos="2160"/>
        </w:tabs>
        <w:ind w:left="2160" w:hanging="360"/>
      </w:pPr>
      <w:rPr>
        <w:rFonts w:ascii="Arial" w:hAnsi="Arial" w:hint="default"/>
      </w:rPr>
    </w:lvl>
    <w:lvl w:ilvl="3" w:tplc="9BB01CBA" w:tentative="1">
      <w:start w:val="1"/>
      <w:numFmt w:val="bullet"/>
      <w:lvlText w:val="•"/>
      <w:lvlJc w:val="left"/>
      <w:pPr>
        <w:tabs>
          <w:tab w:val="num" w:pos="2880"/>
        </w:tabs>
        <w:ind w:left="2880" w:hanging="360"/>
      </w:pPr>
      <w:rPr>
        <w:rFonts w:ascii="Arial" w:hAnsi="Arial" w:hint="default"/>
      </w:rPr>
    </w:lvl>
    <w:lvl w:ilvl="4" w:tplc="6BA61D9A" w:tentative="1">
      <w:start w:val="1"/>
      <w:numFmt w:val="bullet"/>
      <w:lvlText w:val="•"/>
      <w:lvlJc w:val="left"/>
      <w:pPr>
        <w:tabs>
          <w:tab w:val="num" w:pos="3600"/>
        </w:tabs>
        <w:ind w:left="3600" w:hanging="360"/>
      </w:pPr>
      <w:rPr>
        <w:rFonts w:ascii="Arial" w:hAnsi="Arial" w:hint="default"/>
      </w:rPr>
    </w:lvl>
    <w:lvl w:ilvl="5" w:tplc="EAE27C48" w:tentative="1">
      <w:start w:val="1"/>
      <w:numFmt w:val="bullet"/>
      <w:lvlText w:val="•"/>
      <w:lvlJc w:val="left"/>
      <w:pPr>
        <w:tabs>
          <w:tab w:val="num" w:pos="4320"/>
        </w:tabs>
        <w:ind w:left="4320" w:hanging="360"/>
      </w:pPr>
      <w:rPr>
        <w:rFonts w:ascii="Arial" w:hAnsi="Arial" w:hint="default"/>
      </w:rPr>
    </w:lvl>
    <w:lvl w:ilvl="6" w:tplc="79F29880" w:tentative="1">
      <w:start w:val="1"/>
      <w:numFmt w:val="bullet"/>
      <w:lvlText w:val="•"/>
      <w:lvlJc w:val="left"/>
      <w:pPr>
        <w:tabs>
          <w:tab w:val="num" w:pos="5040"/>
        </w:tabs>
        <w:ind w:left="5040" w:hanging="360"/>
      </w:pPr>
      <w:rPr>
        <w:rFonts w:ascii="Arial" w:hAnsi="Arial" w:hint="default"/>
      </w:rPr>
    </w:lvl>
    <w:lvl w:ilvl="7" w:tplc="0C404B30" w:tentative="1">
      <w:start w:val="1"/>
      <w:numFmt w:val="bullet"/>
      <w:lvlText w:val="•"/>
      <w:lvlJc w:val="left"/>
      <w:pPr>
        <w:tabs>
          <w:tab w:val="num" w:pos="5760"/>
        </w:tabs>
        <w:ind w:left="5760" w:hanging="360"/>
      </w:pPr>
      <w:rPr>
        <w:rFonts w:ascii="Arial" w:hAnsi="Arial" w:hint="default"/>
      </w:rPr>
    </w:lvl>
    <w:lvl w:ilvl="8" w:tplc="FEF47C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11271"/>
    <w:multiLevelType w:val="hybridMultilevel"/>
    <w:tmpl w:val="53D6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75DDC"/>
    <w:multiLevelType w:val="hybridMultilevel"/>
    <w:tmpl w:val="33E2EB3E"/>
    <w:lvl w:ilvl="0" w:tplc="6F467490">
      <w:start w:val="1"/>
      <w:numFmt w:val="bullet"/>
      <w:lvlText w:val="•"/>
      <w:lvlJc w:val="left"/>
      <w:pPr>
        <w:tabs>
          <w:tab w:val="num" w:pos="720"/>
        </w:tabs>
        <w:ind w:left="720" w:hanging="360"/>
      </w:pPr>
      <w:rPr>
        <w:rFonts w:ascii="Arial" w:hAnsi="Arial" w:hint="default"/>
      </w:rPr>
    </w:lvl>
    <w:lvl w:ilvl="1" w:tplc="4F3AE82E" w:tentative="1">
      <w:start w:val="1"/>
      <w:numFmt w:val="bullet"/>
      <w:lvlText w:val="•"/>
      <w:lvlJc w:val="left"/>
      <w:pPr>
        <w:tabs>
          <w:tab w:val="num" w:pos="1440"/>
        </w:tabs>
        <w:ind w:left="1440" w:hanging="360"/>
      </w:pPr>
      <w:rPr>
        <w:rFonts w:ascii="Arial" w:hAnsi="Arial" w:hint="default"/>
      </w:rPr>
    </w:lvl>
    <w:lvl w:ilvl="2" w:tplc="D1F8B0DA" w:tentative="1">
      <w:start w:val="1"/>
      <w:numFmt w:val="bullet"/>
      <w:lvlText w:val="•"/>
      <w:lvlJc w:val="left"/>
      <w:pPr>
        <w:tabs>
          <w:tab w:val="num" w:pos="2160"/>
        </w:tabs>
        <w:ind w:left="2160" w:hanging="360"/>
      </w:pPr>
      <w:rPr>
        <w:rFonts w:ascii="Arial" w:hAnsi="Arial" w:hint="default"/>
      </w:rPr>
    </w:lvl>
    <w:lvl w:ilvl="3" w:tplc="0D7EF458" w:tentative="1">
      <w:start w:val="1"/>
      <w:numFmt w:val="bullet"/>
      <w:lvlText w:val="•"/>
      <w:lvlJc w:val="left"/>
      <w:pPr>
        <w:tabs>
          <w:tab w:val="num" w:pos="2880"/>
        </w:tabs>
        <w:ind w:left="2880" w:hanging="360"/>
      </w:pPr>
      <w:rPr>
        <w:rFonts w:ascii="Arial" w:hAnsi="Arial" w:hint="default"/>
      </w:rPr>
    </w:lvl>
    <w:lvl w:ilvl="4" w:tplc="8856F4B0" w:tentative="1">
      <w:start w:val="1"/>
      <w:numFmt w:val="bullet"/>
      <w:lvlText w:val="•"/>
      <w:lvlJc w:val="left"/>
      <w:pPr>
        <w:tabs>
          <w:tab w:val="num" w:pos="3600"/>
        </w:tabs>
        <w:ind w:left="3600" w:hanging="360"/>
      </w:pPr>
      <w:rPr>
        <w:rFonts w:ascii="Arial" w:hAnsi="Arial" w:hint="default"/>
      </w:rPr>
    </w:lvl>
    <w:lvl w:ilvl="5" w:tplc="C87A8B34" w:tentative="1">
      <w:start w:val="1"/>
      <w:numFmt w:val="bullet"/>
      <w:lvlText w:val="•"/>
      <w:lvlJc w:val="left"/>
      <w:pPr>
        <w:tabs>
          <w:tab w:val="num" w:pos="4320"/>
        </w:tabs>
        <w:ind w:left="4320" w:hanging="360"/>
      </w:pPr>
      <w:rPr>
        <w:rFonts w:ascii="Arial" w:hAnsi="Arial" w:hint="default"/>
      </w:rPr>
    </w:lvl>
    <w:lvl w:ilvl="6" w:tplc="D6448B06" w:tentative="1">
      <w:start w:val="1"/>
      <w:numFmt w:val="bullet"/>
      <w:lvlText w:val="•"/>
      <w:lvlJc w:val="left"/>
      <w:pPr>
        <w:tabs>
          <w:tab w:val="num" w:pos="5040"/>
        </w:tabs>
        <w:ind w:left="5040" w:hanging="360"/>
      </w:pPr>
      <w:rPr>
        <w:rFonts w:ascii="Arial" w:hAnsi="Arial" w:hint="default"/>
      </w:rPr>
    </w:lvl>
    <w:lvl w:ilvl="7" w:tplc="D682C454" w:tentative="1">
      <w:start w:val="1"/>
      <w:numFmt w:val="bullet"/>
      <w:lvlText w:val="•"/>
      <w:lvlJc w:val="left"/>
      <w:pPr>
        <w:tabs>
          <w:tab w:val="num" w:pos="5760"/>
        </w:tabs>
        <w:ind w:left="5760" w:hanging="360"/>
      </w:pPr>
      <w:rPr>
        <w:rFonts w:ascii="Arial" w:hAnsi="Arial" w:hint="default"/>
      </w:rPr>
    </w:lvl>
    <w:lvl w:ilvl="8" w:tplc="5B2873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01708F"/>
    <w:multiLevelType w:val="hybridMultilevel"/>
    <w:tmpl w:val="CCBC0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3764A"/>
    <w:multiLevelType w:val="hybridMultilevel"/>
    <w:tmpl w:val="70B42952"/>
    <w:lvl w:ilvl="0" w:tplc="AE0803A4">
      <w:start w:val="1"/>
      <w:numFmt w:val="bullet"/>
      <w:lvlText w:val="•"/>
      <w:lvlJc w:val="left"/>
      <w:pPr>
        <w:tabs>
          <w:tab w:val="num" w:pos="720"/>
        </w:tabs>
        <w:ind w:left="720" w:hanging="360"/>
      </w:pPr>
      <w:rPr>
        <w:rFonts w:ascii="Arial" w:hAnsi="Arial" w:hint="default"/>
      </w:rPr>
    </w:lvl>
    <w:lvl w:ilvl="1" w:tplc="F078D1D8" w:tentative="1">
      <w:start w:val="1"/>
      <w:numFmt w:val="bullet"/>
      <w:lvlText w:val="•"/>
      <w:lvlJc w:val="left"/>
      <w:pPr>
        <w:tabs>
          <w:tab w:val="num" w:pos="1440"/>
        </w:tabs>
        <w:ind w:left="1440" w:hanging="360"/>
      </w:pPr>
      <w:rPr>
        <w:rFonts w:ascii="Arial" w:hAnsi="Arial" w:hint="default"/>
      </w:rPr>
    </w:lvl>
    <w:lvl w:ilvl="2" w:tplc="DFCE84E0" w:tentative="1">
      <w:start w:val="1"/>
      <w:numFmt w:val="bullet"/>
      <w:lvlText w:val="•"/>
      <w:lvlJc w:val="left"/>
      <w:pPr>
        <w:tabs>
          <w:tab w:val="num" w:pos="2160"/>
        </w:tabs>
        <w:ind w:left="2160" w:hanging="360"/>
      </w:pPr>
      <w:rPr>
        <w:rFonts w:ascii="Arial" w:hAnsi="Arial" w:hint="default"/>
      </w:rPr>
    </w:lvl>
    <w:lvl w:ilvl="3" w:tplc="04E03FEE" w:tentative="1">
      <w:start w:val="1"/>
      <w:numFmt w:val="bullet"/>
      <w:lvlText w:val="•"/>
      <w:lvlJc w:val="left"/>
      <w:pPr>
        <w:tabs>
          <w:tab w:val="num" w:pos="2880"/>
        </w:tabs>
        <w:ind w:left="2880" w:hanging="360"/>
      </w:pPr>
      <w:rPr>
        <w:rFonts w:ascii="Arial" w:hAnsi="Arial" w:hint="default"/>
      </w:rPr>
    </w:lvl>
    <w:lvl w:ilvl="4" w:tplc="D98C735A" w:tentative="1">
      <w:start w:val="1"/>
      <w:numFmt w:val="bullet"/>
      <w:lvlText w:val="•"/>
      <w:lvlJc w:val="left"/>
      <w:pPr>
        <w:tabs>
          <w:tab w:val="num" w:pos="3600"/>
        </w:tabs>
        <w:ind w:left="3600" w:hanging="360"/>
      </w:pPr>
      <w:rPr>
        <w:rFonts w:ascii="Arial" w:hAnsi="Arial" w:hint="default"/>
      </w:rPr>
    </w:lvl>
    <w:lvl w:ilvl="5" w:tplc="A34E5A44" w:tentative="1">
      <w:start w:val="1"/>
      <w:numFmt w:val="bullet"/>
      <w:lvlText w:val="•"/>
      <w:lvlJc w:val="left"/>
      <w:pPr>
        <w:tabs>
          <w:tab w:val="num" w:pos="4320"/>
        </w:tabs>
        <w:ind w:left="4320" w:hanging="360"/>
      </w:pPr>
      <w:rPr>
        <w:rFonts w:ascii="Arial" w:hAnsi="Arial" w:hint="default"/>
      </w:rPr>
    </w:lvl>
    <w:lvl w:ilvl="6" w:tplc="67EC40B2" w:tentative="1">
      <w:start w:val="1"/>
      <w:numFmt w:val="bullet"/>
      <w:lvlText w:val="•"/>
      <w:lvlJc w:val="left"/>
      <w:pPr>
        <w:tabs>
          <w:tab w:val="num" w:pos="5040"/>
        </w:tabs>
        <w:ind w:left="5040" w:hanging="360"/>
      </w:pPr>
      <w:rPr>
        <w:rFonts w:ascii="Arial" w:hAnsi="Arial" w:hint="default"/>
      </w:rPr>
    </w:lvl>
    <w:lvl w:ilvl="7" w:tplc="5A84DD8E" w:tentative="1">
      <w:start w:val="1"/>
      <w:numFmt w:val="bullet"/>
      <w:lvlText w:val="•"/>
      <w:lvlJc w:val="left"/>
      <w:pPr>
        <w:tabs>
          <w:tab w:val="num" w:pos="5760"/>
        </w:tabs>
        <w:ind w:left="5760" w:hanging="360"/>
      </w:pPr>
      <w:rPr>
        <w:rFonts w:ascii="Arial" w:hAnsi="Arial" w:hint="default"/>
      </w:rPr>
    </w:lvl>
    <w:lvl w:ilvl="8" w:tplc="3110C0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1700B7"/>
    <w:multiLevelType w:val="hybridMultilevel"/>
    <w:tmpl w:val="C10EC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C83548"/>
    <w:multiLevelType w:val="hybridMultilevel"/>
    <w:tmpl w:val="700C0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23C9E"/>
    <w:multiLevelType w:val="hybridMultilevel"/>
    <w:tmpl w:val="7E9CC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65A9"/>
    <w:multiLevelType w:val="hybridMultilevel"/>
    <w:tmpl w:val="FC04CF20"/>
    <w:lvl w:ilvl="0" w:tplc="FE48C8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B895D28"/>
    <w:multiLevelType w:val="hybridMultilevel"/>
    <w:tmpl w:val="2F7E7E1E"/>
    <w:lvl w:ilvl="0" w:tplc="08090001">
      <w:start w:val="1"/>
      <w:numFmt w:val="bullet"/>
      <w:lvlText w:val=""/>
      <w:lvlJc w:val="left"/>
      <w:pPr>
        <w:ind w:left="720" w:hanging="360"/>
      </w:pPr>
      <w:rPr>
        <w:rFonts w:ascii="Symbol" w:hAnsi="Symbol" w:hint="default"/>
      </w:rPr>
    </w:lvl>
    <w:lvl w:ilvl="1" w:tplc="ED1E1F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44B99"/>
    <w:multiLevelType w:val="multilevel"/>
    <w:tmpl w:val="068A55D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610EE"/>
    <w:multiLevelType w:val="hybridMultilevel"/>
    <w:tmpl w:val="0FC4335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40747"/>
    <w:multiLevelType w:val="hybridMultilevel"/>
    <w:tmpl w:val="C71AE1F0"/>
    <w:lvl w:ilvl="0" w:tplc="99FA7C4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902332"/>
    <w:multiLevelType w:val="hybridMultilevel"/>
    <w:tmpl w:val="C854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A5063"/>
    <w:multiLevelType w:val="hybridMultilevel"/>
    <w:tmpl w:val="4B349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763AB"/>
    <w:multiLevelType w:val="hybridMultilevel"/>
    <w:tmpl w:val="CD584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486A43"/>
    <w:multiLevelType w:val="hybridMultilevel"/>
    <w:tmpl w:val="B51E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52DA5"/>
    <w:multiLevelType w:val="hybridMultilevel"/>
    <w:tmpl w:val="AF0281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84693"/>
    <w:multiLevelType w:val="hybridMultilevel"/>
    <w:tmpl w:val="4E36E4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8A03A9"/>
    <w:multiLevelType w:val="hybridMultilevel"/>
    <w:tmpl w:val="4CD4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10890"/>
    <w:multiLevelType w:val="hybridMultilevel"/>
    <w:tmpl w:val="46D4AE1C"/>
    <w:lvl w:ilvl="0" w:tplc="F3D27F60">
      <w:start w:val="1"/>
      <w:numFmt w:val="bullet"/>
      <w:lvlText w:val="•"/>
      <w:lvlJc w:val="left"/>
      <w:pPr>
        <w:tabs>
          <w:tab w:val="num" w:pos="720"/>
        </w:tabs>
        <w:ind w:left="720" w:hanging="360"/>
      </w:pPr>
      <w:rPr>
        <w:rFonts w:ascii="Arial" w:hAnsi="Arial" w:hint="default"/>
      </w:rPr>
    </w:lvl>
    <w:lvl w:ilvl="1" w:tplc="2450894A" w:tentative="1">
      <w:start w:val="1"/>
      <w:numFmt w:val="bullet"/>
      <w:lvlText w:val="•"/>
      <w:lvlJc w:val="left"/>
      <w:pPr>
        <w:tabs>
          <w:tab w:val="num" w:pos="1440"/>
        </w:tabs>
        <w:ind w:left="1440" w:hanging="360"/>
      </w:pPr>
      <w:rPr>
        <w:rFonts w:ascii="Arial" w:hAnsi="Arial" w:hint="default"/>
      </w:rPr>
    </w:lvl>
    <w:lvl w:ilvl="2" w:tplc="81D2D040" w:tentative="1">
      <w:start w:val="1"/>
      <w:numFmt w:val="bullet"/>
      <w:lvlText w:val="•"/>
      <w:lvlJc w:val="left"/>
      <w:pPr>
        <w:tabs>
          <w:tab w:val="num" w:pos="2160"/>
        </w:tabs>
        <w:ind w:left="2160" w:hanging="360"/>
      </w:pPr>
      <w:rPr>
        <w:rFonts w:ascii="Arial" w:hAnsi="Arial" w:hint="default"/>
      </w:rPr>
    </w:lvl>
    <w:lvl w:ilvl="3" w:tplc="B8B454FA" w:tentative="1">
      <w:start w:val="1"/>
      <w:numFmt w:val="bullet"/>
      <w:lvlText w:val="•"/>
      <w:lvlJc w:val="left"/>
      <w:pPr>
        <w:tabs>
          <w:tab w:val="num" w:pos="2880"/>
        </w:tabs>
        <w:ind w:left="2880" w:hanging="360"/>
      </w:pPr>
      <w:rPr>
        <w:rFonts w:ascii="Arial" w:hAnsi="Arial" w:hint="default"/>
      </w:rPr>
    </w:lvl>
    <w:lvl w:ilvl="4" w:tplc="95265A58" w:tentative="1">
      <w:start w:val="1"/>
      <w:numFmt w:val="bullet"/>
      <w:lvlText w:val="•"/>
      <w:lvlJc w:val="left"/>
      <w:pPr>
        <w:tabs>
          <w:tab w:val="num" w:pos="3600"/>
        </w:tabs>
        <w:ind w:left="3600" w:hanging="360"/>
      </w:pPr>
      <w:rPr>
        <w:rFonts w:ascii="Arial" w:hAnsi="Arial" w:hint="default"/>
      </w:rPr>
    </w:lvl>
    <w:lvl w:ilvl="5" w:tplc="76F61DD0" w:tentative="1">
      <w:start w:val="1"/>
      <w:numFmt w:val="bullet"/>
      <w:lvlText w:val="•"/>
      <w:lvlJc w:val="left"/>
      <w:pPr>
        <w:tabs>
          <w:tab w:val="num" w:pos="4320"/>
        </w:tabs>
        <w:ind w:left="4320" w:hanging="360"/>
      </w:pPr>
      <w:rPr>
        <w:rFonts w:ascii="Arial" w:hAnsi="Arial" w:hint="default"/>
      </w:rPr>
    </w:lvl>
    <w:lvl w:ilvl="6" w:tplc="1E8AE2E4" w:tentative="1">
      <w:start w:val="1"/>
      <w:numFmt w:val="bullet"/>
      <w:lvlText w:val="•"/>
      <w:lvlJc w:val="left"/>
      <w:pPr>
        <w:tabs>
          <w:tab w:val="num" w:pos="5040"/>
        </w:tabs>
        <w:ind w:left="5040" w:hanging="360"/>
      </w:pPr>
      <w:rPr>
        <w:rFonts w:ascii="Arial" w:hAnsi="Arial" w:hint="default"/>
      </w:rPr>
    </w:lvl>
    <w:lvl w:ilvl="7" w:tplc="D6ECD27E" w:tentative="1">
      <w:start w:val="1"/>
      <w:numFmt w:val="bullet"/>
      <w:lvlText w:val="•"/>
      <w:lvlJc w:val="left"/>
      <w:pPr>
        <w:tabs>
          <w:tab w:val="num" w:pos="5760"/>
        </w:tabs>
        <w:ind w:left="5760" w:hanging="360"/>
      </w:pPr>
      <w:rPr>
        <w:rFonts w:ascii="Arial" w:hAnsi="Arial" w:hint="default"/>
      </w:rPr>
    </w:lvl>
    <w:lvl w:ilvl="8" w:tplc="DE76E0D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085634"/>
    <w:multiLevelType w:val="hybridMultilevel"/>
    <w:tmpl w:val="8B76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22D40"/>
    <w:multiLevelType w:val="hybridMultilevel"/>
    <w:tmpl w:val="5696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D51F4"/>
    <w:multiLevelType w:val="hybridMultilevel"/>
    <w:tmpl w:val="667C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3399A"/>
    <w:multiLevelType w:val="hybridMultilevel"/>
    <w:tmpl w:val="109EF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D7FC1"/>
    <w:multiLevelType w:val="hybridMultilevel"/>
    <w:tmpl w:val="A5867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31092"/>
    <w:multiLevelType w:val="hybridMultilevel"/>
    <w:tmpl w:val="CDACBF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D3A28"/>
    <w:multiLevelType w:val="hybridMultilevel"/>
    <w:tmpl w:val="B748B2F6"/>
    <w:lvl w:ilvl="0" w:tplc="E87A0FCE">
      <w:numFmt w:val="bullet"/>
      <w:lvlText w:val="•"/>
      <w:lvlJc w:val="left"/>
      <w:pPr>
        <w:ind w:left="1080" w:hanging="720"/>
      </w:pPr>
      <w:rPr>
        <w:rFonts w:ascii="Calibri" w:eastAsiaTheme="minorHAnsi" w:hAnsi="Calibri" w:cs="Calibr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9"/>
  </w:num>
  <w:num w:numId="4">
    <w:abstractNumId w:val="21"/>
  </w:num>
  <w:num w:numId="5">
    <w:abstractNumId w:val="7"/>
  </w:num>
  <w:num w:numId="6">
    <w:abstractNumId w:val="13"/>
  </w:num>
  <w:num w:numId="7">
    <w:abstractNumId w:val="14"/>
  </w:num>
  <w:num w:numId="8">
    <w:abstractNumId w:val="20"/>
  </w:num>
  <w:num w:numId="9">
    <w:abstractNumId w:val="26"/>
  </w:num>
  <w:num w:numId="10">
    <w:abstractNumId w:val="12"/>
  </w:num>
  <w:num w:numId="11">
    <w:abstractNumId w:val="25"/>
  </w:num>
  <w:num w:numId="12">
    <w:abstractNumId w:val="28"/>
  </w:num>
  <w:num w:numId="13">
    <w:abstractNumId w:val="19"/>
  </w:num>
  <w:num w:numId="14">
    <w:abstractNumId w:val="5"/>
  </w:num>
  <w:num w:numId="15">
    <w:abstractNumId w:val="27"/>
  </w:num>
  <w:num w:numId="16">
    <w:abstractNumId w:val="16"/>
  </w:num>
  <w:num w:numId="17">
    <w:abstractNumId w:val="9"/>
  </w:num>
  <w:num w:numId="18">
    <w:abstractNumId w:val="8"/>
  </w:num>
  <w:num w:numId="19">
    <w:abstractNumId w:val="0"/>
  </w:num>
  <w:num w:numId="20">
    <w:abstractNumId w:val="17"/>
  </w:num>
  <w:num w:numId="21">
    <w:abstractNumId w:val="11"/>
  </w:num>
  <w:num w:numId="22">
    <w:abstractNumId w:val="15"/>
  </w:num>
  <w:num w:numId="23">
    <w:abstractNumId w:val="2"/>
  </w:num>
  <w:num w:numId="24">
    <w:abstractNumId w:val="22"/>
  </w:num>
  <w:num w:numId="25">
    <w:abstractNumId w:val="1"/>
  </w:num>
  <w:num w:numId="26">
    <w:abstractNumId w:val="6"/>
  </w:num>
  <w:num w:numId="27">
    <w:abstractNumId w:val="18"/>
  </w:num>
  <w:num w:numId="28">
    <w:abstractNumId w:val="4"/>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6B7D"/>
    <w:rsid w:val="00020187"/>
    <w:rsid w:val="000321F0"/>
    <w:rsid w:val="00044640"/>
    <w:rsid w:val="00054CA4"/>
    <w:rsid w:val="00065612"/>
    <w:rsid w:val="00067762"/>
    <w:rsid w:val="0009698B"/>
    <w:rsid w:val="00103444"/>
    <w:rsid w:val="001140AE"/>
    <w:rsid w:val="0012259B"/>
    <w:rsid w:val="00133416"/>
    <w:rsid w:val="00135D28"/>
    <w:rsid w:val="00141EBF"/>
    <w:rsid w:val="001610F7"/>
    <w:rsid w:val="00172099"/>
    <w:rsid w:val="0018526C"/>
    <w:rsid w:val="0018722E"/>
    <w:rsid w:val="001C1251"/>
    <w:rsid w:val="001C3944"/>
    <w:rsid w:val="001D2BAF"/>
    <w:rsid w:val="001D6A85"/>
    <w:rsid w:val="001F75B4"/>
    <w:rsid w:val="00222357"/>
    <w:rsid w:val="00227E49"/>
    <w:rsid w:val="002351DB"/>
    <w:rsid w:val="002415B5"/>
    <w:rsid w:val="00254658"/>
    <w:rsid w:val="0029316B"/>
    <w:rsid w:val="002945CC"/>
    <w:rsid w:val="002A4302"/>
    <w:rsid w:val="002B6A69"/>
    <w:rsid w:val="002C43BC"/>
    <w:rsid w:val="002E1B86"/>
    <w:rsid w:val="002E664C"/>
    <w:rsid w:val="002F0D81"/>
    <w:rsid w:val="002F14AE"/>
    <w:rsid w:val="002F7AA0"/>
    <w:rsid w:val="00303EFE"/>
    <w:rsid w:val="0031417D"/>
    <w:rsid w:val="00376FD7"/>
    <w:rsid w:val="00380E00"/>
    <w:rsid w:val="00382D9D"/>
    <w:rsid w:val="003A1530"/>
    <w:rsid w:val="003A5AE5"/>
    <w:rsid w:val="003C3FA5"/>
    <w:rsid w:val="003C44F2"/>
    <w:rsid w:val="003D03A6"/>
    <w:rsid w:val="003D2DA3"/>
    <w:rsid w:val="003E1A78"/>
    <w:rsid w:val="003E66A9"/>
    <w:rsid w:val="003E7779"/>
    <w:rsid w:val="003F5276"/>
    <w:rsid w:val="0041256F"/>
    <w:rsid w:val="00414F4D"/>
    <w:rsid w:val="0041722B"/>
    <w:rsid w:val="00420BF6"/>
    <w:rsid w:val="004224DF"/>
    <w:rsid w:val="00424E12"/>
    <w:rsid w:val="004364B4"/>
    <w:rsid w:val="0043778E"/>
    <w:rsid w:val="00440F65"/>
    <w:rsid w:val="00453321"/>
    <w:rsid w:val="00454C44"/>
    <w:rsid w:val="00473E79"/>
    <w:rsid w:val="00474CDC"/>
    <w:rsid w:val="0048736C"/>
    <w:rsid w:val="004874DD"/>
    <w:rsid w:val="00490179"/>
    <w:rsid w:val="00495D49"/>
    <w:rsid w:val="004C5843"/>
    <w:rsid w:val="004C6F0B"/>
    <w:rsid w:val="004D1852"/>
    <w:rsid w:val="004F1FFD"/>
    <w:rsid w:val="004F5AC5"/>
    <w:rsid w:val="00506F81"/>
    <w:rsid w:val="005140BA"/>
    <w:rsid w:val="00517CBF"/>
    <w:rsid w:val="00520043"/>
    <w:rsid w:val="00524839"/>
    <w:rsid w:val="0053760D"/>
    <w:rsid w:val="00545276"/>
    <w:rsid w:val="005458FE"/>
    <w:rsid w:val="0056091E"/>
    <w:rsid w:val="0056223B"/>
    <w:rsid w:val="005730E0"/>
    <w:rsid w:val="0057310A"/>
    <w:rsid w:val="00594905"/>
    <w:rsid w:val="00594A60"/>
    <w:rsid w:val="005C2BB1"/>
    <w:rsid w:val="005D23F5"/>
    <w:rsid w:val="005D61CF"/>
    <w:rsid w:val="005F31D6"/>
    <w:rsid w:val="0060783F"/>
    <w:rsid w:val="00626C15"/>
    <w:rsid w:val="006528A5"/>
    <w:rsid w:val="00655DD2"/>
    <w:rsid w:val="006711E0"/>
    <w:rsid w:val="00674BF8"/>
    <w:rsid w:val="00687356"/>
    <w:rsid w:val="006A5142"/>
    <w:rsid w:val="006B1583"/>
    <w:rsid w:val="006B698D"/>
    <w:rsid w:val="006D720E"/>
    <w:rsid w:val="006E049C"/>
    <w:rsid w:val="006E3ACA"/>
    <w:rsid w:val="006F3C9B"/>
    <w:rsid w:val="006F6E77"/>
    <w:rsid w:val="00700471"/>
    <w:rsid w:val="00711D60"/>
    <w:rsid w:val="007221D2"/>
    <w:rsid w:val="00727642"/>
    <w:rsid w:val="00733E20"/>
    <w:rsid w:val="00737EFB"/>
    <w:rsid w:val="00743EAB"/>
    <w:rsid w:val="0074662D"/>
    <w:rsid w:val="0075509C"/>
    <w:rsid w:val="00757ADF"/>
    <w:rsid w:val="00790E22"/>
    <w:rsid w:val="007A7981"/>
    <w:rsid w:val="007B4789"/>
    <w:rsid w:val="007C72F7"/>
    <w:rsid w:val="007D2A69"/>
    <w:rsid w:val="007D7CE8"/>
    <w:rsid w:val="007E0645"/>
    <w:rsid w:val="008004C2"/>
    <w:rsid w:val="008010D3"/>
    <w:rsid w:val="00806783"/>
    <w:rsid w:val="00823927"/>
    <w:rsid w:val="00826D7C"/>
    <w:rsid w:val="00830C4D"/>
    <w:rsid w:val="00834724"/>
    <w:rsid w:val="0084462A"/>
    <w:rsid w:val="00844A9E"/>
    <w:rsid w:val="00850362"/>
    <w:rsid w:val="008540DD"/>
    <w:rsid w:val="008567C0"/>
    <w:rsid w:val="00862405"/>
    <w:rsid w:val="00881696"/>
    <w:rsid w:val="00886B34"/>
    <w:rsid w:val="0089723F"/>
    <w:rsid w:val="008A2419"/>
    <w:rsid w:val="008A7A11"/>
    <w:rsid w:val="008B24C9"/>
    <w:rsid w:val="008C1D88"/>
    <w:rsid w:val="008D6B35"/>
    <w:rsid w:val="00905613"/>
    <w:rsid w:val="009162AE"/>
    <w:rsid w:val="0092506D"/>
    <w:rsid w:val="00925855"/>
    <w:rsid w:val="0093411E"/>
    <w:rsid w:val="00935FA3"/>
    <w:rsid w:val="00937080"/>
    <w:rsid w:val="00940429"/>
    <w:rsid w:val="00943AA0"/>
    <w:rsid w:val="00947A80"/>
    <w:rsid w:val="009608E7"/>
    <w:rsid w:val="00961315"/>
    <w:rsid w:val="00965959"/>
    <w:rsid w:val="009736F4"/>
    <w:rsid w:val="00981B45"/>
    <w:rsid w:val="00981C1B"/>
    <w:rsid w:val="00982530"/>
    <w:rsid w:val="00986B8F"/>
    <w:rsid w:val="00990289"/>
    <w:rsid w:val="009A7BB1"/>
    <w:rsid w:val="009B3447"/>
    <w:rsid w:val="009C504A"/>
    <w:rsid w:val="009E6F76"/>
    <w:rsid w:val="00A01801"/>
    <w:rsid w:val="00A04AD9"/>
    <w:rsid w:val="00A05232"/>
    <w:rsid w:val="00A1264C"/>
    <w:rsid w:val="00A14860"/>
    <w:rsid w:val="00A17E9F"/>
    <w:rsid w:val="00A24475"/>
    <w:rsid w:val="00A337BA"/>
    <w:rsid w:val="00A42A5C"/>
    <w:rsid w:val="00A625E3"/>
    <w:rsid w:val="00A66E62"/>
    <w:rsid w:val="00A76122"/>
    <w:rsid w:val="00A900EB"/>
    <w:rsid w:val="00A9496C"/>
    <w:rsid w:val="00AA3D25"/>
    <w:rsid w:val="00AA5330"/>
    <w:rsid w:val="00AE1936"/>
    <w:rsid w:val="00B12E4B"/>
    <w:rsid w:val="00B23728"/>
    <w:rsid w:val="00B24176"/>
    <w:rsid w:val="00B42327"/>
    <w:rsid w:val="00B42557"/>
    <w:rsid w:val="00B57785"/>
    <w:rsid w:val="00B66DC2"/>
    <w:rsid w:val="00B91E64"/>
    <w:rsid w:val="00B9268F"/>
    <w:rsid w:val="00B97FEA"/>
    <w:rsid w:val="00BA4F60"/>
    <w:rsid w:val="00BB4EC6"/>
    <w:rsid w:val="00BB7BD9"/>
    <w:rsid w:val="00BC0974"/>
    <w:rsid w:val="00BC1611"/>
    <w:rsid w:val="00BD644B"/>
    <w:rsid w:val="00C05345"/>
    <w:rsid w:val="00C11BE3"/>
    <w:rsid w:val="00C17346"/>
    <w:rsid w:val="00C33E25"/>
    <w:rsid w:val="00C3677F"/>
    <w:rsid w:val="00C5136D"/>
    <w:rsid w:val="00C54C14"/>
    <w:rsid w:val="00C605BE"/>
    <w:rsid w:val="00C61BDD"/>
    <w:rsid w:val="00C702F1"/>
    <w:rsid w:val="00C70E90"/>
    <w:rsid w:val="00C733D9"/>
    <w:rsid w:val="00C770C4"/>
    <w:rsid w:val="00C91E5E"/>
    <w:rsid w:val="00CB5DA3"/>
    <w:rsid w:val="00CC1F80"/>
    <w:rsid w:val="00CC1FB1"/>
    <w:rsid w:val="00CC2C9C"/>
    <w:rsid w:val="00CD6272"/>
    <w:rsid w:val="00CD76DC"/>
    <w:rsid w:val="00CE5F05"/>
    <w:rsid w:val="00D0453E"/>
    <w:rsid w:val="00D363D1"/>
    <w:rsid w:val="00D417AE"/>
    <w:rsid w:val="00D67491"/>
    <w:rsid w:val="00D8250A"/>
    <w:rsid w:val="00D85965"/>
    <w:rsid w:val="00D86BB5"/>
    <w:rsid w:val="00D86C08"/>
    <w:rsid w:val="00D946DD"/>
    <w:rsid w:val="00DA5495"/>
    <w:rsid w:val="00DB27DF"/>
    <w:rsid w:val="00DB5C41"/>
    <w:rsid w:val="00DE46E0"/>
    <w:rsid w:val="00DE5522"/>
    <w:rsid w:val="00E00EC0"/>
    <w:rsid w:val="00E02689"/>
    <w:rsid w:val="00E12F4F"/>
    <w:rsid w:val="00E1323B"/>
    <w:rsid w:val="00E54927"/>
    <w:rsid w:val="00E61B6F"/>
    <w:rsid w:val="00E73B82"/>
    <w:rsid w:val="00E75C73"/>
    <w:rsid w:val="00E91A5E"/>
    <w:rsid w:val="00E9677E"/>
    <w:rsid w:val="00EA2E24"/>
    <w:rsid w:val="00EA5892"/>
    <w:rsid w:val="00EF1F72"/>
    <w:rsid w:val="00EF2434"/>
    <w:rsid w:val="00F0204C"/>
    <w:rsid w:val="00F05C90"/>
    <w:rsid w:val="00F13E36"/>
    <w:rsid w:val="00F20F5A"/>
    <w:rsid w:val="00F21837"/>
    <w:rsid w:val="00F249D0"/>
    <w:rsid w:val="00F327DA"/>
    <w:rsid w:val="00F55041"/>
    <w:rsid w:val="00F70387"/>
    <w:rsid w:val="00F708FC"/>
    <w:rsid w:val="00F832C2"/>
    <w:rsid w:val="00F93F2A"/>
    <w:rsid w:val="00F960E9"/>
    <w:rsid w:val="00FA1E3A"/>
    <w:rsid w:val="00FA241D"/>
    <w:rsid w:val="00FA5051"/>
    <w:rsid w:val="00FA6446"/>
    <w:rsid w:val="00FB0BD9"/>
    <w:rsid w:val="00FB55A7"/>
    <w:rsid w:val="00FC21B7"/>
    <w:rsid w:val="00FD767A"/>
    <w:rsid w:val="00FF046B"/>
    <w:rsid w:val="00FF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27562"/>
  <w15:chartTrackingRefBased/>
  <w15:docId w15:val="{DC24DBFE-AD31-4911-8A80-2EB67A35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styleId="Strong">
    <w:name w:val="Strong"/>
    <w:basedOn w:val="DefaultParagraphFont"/>
    <w:uiPriority w:val="22"/>
    <w:qFormat/>
    <w:rsid w:val="007D7CE8"/>
    <w:rPr>
      <w:b/>
      <w:bCs/>
    </w:rPr>
  </w:style>
  <w:style w:type="table" w:styleId="GridTable4">
    <w:name w:val="Grid Table 4"/>
    <w:basedOn w:val="TableNormal"/>
    <w:uiPriority w:val="49"/>
    <w:rsid w:val="004172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04A"/>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4C58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5843"/>
  </w:style>
  <w:style w:type="character" w:customStyle="1" w:styleId="eop">
    <w:name w:val="eop"/>
    <w:basedOn w:val="DefaultParagraphFont"/>
    <w:rsid w:val="004C5843"/>
  </w:style>
  <w:style w:type="paragraph" w:styleId="NormalWeb">
    <w:name w:val="Normal (Web)"/>
    <w:basedOn w:val="Normal"/>
    <w:uiPriority w:val="99"/>
    <w:unhideWhenUsed/>
    <w:rsid w:val="00E549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777">
      <w:bodyDiv w:val="1"/>
      <w:marLeft w:val="0"/>
      <w:marRight w:val="0"/>
      <w:marTop w:val="0"/>
      <w:marBottom w:val="0"/>
      <w:divBdr>
        <w:top w:val="none" w:sz="0" w:space="0" w:color="auto"/>
        <w:left w:val="none" w:sz="0" w:space="0" w:color="auto"/>
        <w:bottom w:val="none" w:sz="0" w:space="0" w:color="auto"/>
        <w:right w:val="none" w:sz="0" w:space="0" w:color="auto"/>
      </w:divBdr>
      <w:divsChild>
        <w:div w:id="1089424463">
          <w:marLeft w:val="446"/>
          <w:marRight w:val="0"/>
          <w:marTop w:val="210"/>
          <w:marBottom w:val="0"/>
          <w:divBdr>
            <w:top w:val="none" w:sz="0" w:space="0" w:color="auto"/>
            <w:left w:val="none" w:sz="0" w:space="0" w:color="auto"/>
            <w:bottom w:val="none" w:sz="0" w:space="0" w:color="auto"/>
            <w:right w:val="none" w:sz="0" w:space="0" w:color="auto"/>
          </w:divBdr>
        </w:div>
      </w:divsChild>
    </w:div>
    <w:div w:id="29456590">
      <w:bodyDiv w:val="1"/>
      <w:marLeft w:val="0"/>
      <w:marRight w:val="0"/>
      <w:marTop w:val="0"/>
      <w:marBottom w:val="0"/>
      <w:divBdr>
        <w:top w:val="none" w:sz="0" w:space="0" w:color="auto"/>
        <w:left w:val="none" w:sz="0" w:space="0" w:color="auto"/>
        <w:bottom w:val="none" w:sz="0" w:space="0" w:color="auto"/>
        <w:right w:val="none" w:sz="0" w:space="0" w:color="auto"/>
      </w:divBdr>
    </w:div>
    <w:div w:id="99224344">
      <w:bodyDiv w:val="1"/>
      <w:marLeft w:val="0"/>
      <w:marRight w:val="0"/>
      <w:marTop w:val="0"/>
      <w:marBottom w:val="0"/>
      <w:divBdr>
        <w:top w:val="none" w:sz="0" w:space="0" w:color="auto"/>
        <w:left w:val="none" w:sz="0" w:space="0" w:color="auto"/>
        <w:bottom w:val="none" w:sz="0" w:space="0" w:color="auto"/>
        <w:right w:val="none" w:sz="0" w:space="0" w:color="auto"/>
      </w:divBdr>
    </w:div>
    <w:div w:id="124931937">
      <w:bodyDiv w:val="1"/>
      <w:marLeft w:val="0"/>
      <w:marRight w:val="0"/>
      <w:marTop w:val="0"/>
      <w:marBottom w:val="0"/>
      <w:divBdr>
        <w:top w:val="none" w:sz="0" w:space="0" w:color="auto"/>
        <w:left w:val="none" w:sz="0" w:space="0" w:color="auto"/>
        <w:bottom w:val="none" w:sz="0" w:space="0" w:color="auto"/>
        <w:right w:val="none" w:sz="0" w:space="0" w:color="auto"/>
      </w:divBdr>
    </w:div>
    <w:div w:id="179584690">
      <w:bodyDiv w:val="1"/>
      <w:marLeft w:val="0"/>
      <w:marRight w:val="0"/>
      <w:marTop w:val="0"/>
      <w:marBottom w:val="0"/>
      <w:divBdr>
        <w:top w:val="none" w:sz="0" w:space="0" w:color="auto"/>
        <w:left w:val="none" w:sz="0" w:space="0" w:color="auto"/>
        <w:bottom w:val="none" w:sz="0" w:space="0" w:color="auto"/>
        <w:right w:val="none" w:sz="0" w:space="0" w:color="auto"/>
      </w:divBdr>
      <w:divsChild>
        <w:div w:id="4749596">
          <w:marLeft w:val="0"/>
          <w:marRight w:val="0"/>
          <w:marTop w:val="0"/>
          <w:marBottom w:val="0"/>
          <w:divBdr>
            <w:top w:val="none" w:sz="0" w:space="0" w:color="auto"/>
            <w:left w:val="none" w:sz="0" w:space="0" w:color="auto"/>
            <w:bottom w:val="none" w:sz="0" w:space="0" w:color="auto"/>
            <w:right w:val="none" w:sz="0" w:space="0" w:color="auto"/>
          </w:divBdr>
        </w:div>
        <w:div w:id="1314985692">
          <w:marLeft w:val="0"/>
          <w:marRight w:val="0"/>
          <w:marTop w:val="0"/>
          <w:marBottom w:val="0"/>
          <w:divBdr>
            <w:top w:val="none" w:sz="0" w:space="0" w:color="auto"/>
            <w:left w:val="none" w:sz="0" w:space="0" w:color="auto"/>
            <w:bottom w:val="none" w:sz="0" w:space="0" w:color="auto"/>
            <w:right w:val="none" w:sz="0" w:space="0" w:color="auto"/>
          </w:divBdr>
        </w:div>
      </w:divsChild>
    </w:div>
    <w:div w:id="185407546">
      <w:bodyDiv w:val="1"/>
      <w:marLeft w:val="0"/>
      <w:marRight w:val="0"/>
      <w:marTop w:val="0"/>
      <w:marBottom w:val="0"/>
      <w:divBdr>
        <w:top w:val="none" w:sz="0" w:space="0" w:color="auto"/>
        <w:left w:val="none" w:sz="0" w:space="0" w:color="auto"/>
        <w:bottom w:val="none" w:sz="0" w:space="0" w:color="auto"/>
        <w:right w:val="none" w:sz="0" w:space="0" w:color="auto"/>
      </w:divBdr>
    </w:div>
    <w:div w:id="235215020">
      <w:bodyDiv w:val="1"/>
      <w:marLeft w:val="0"/>
      <w:marRight w:val="0"/>
      <w:marTop w:val="0"/>
      <w:marBottom w:val="0"/>
      <w:divBdr>
        <w:top w:val="none" w:sz="0" w:space="0" w:color="auto"/>
        <w:left w:val="none" w:sz="0" w:space="0" w:color="auto"/>
        <w:bottom w:val="none" w:sz="0" w:space="0" w:color="auto"/>
        <w:right w:val="none" w:sz="0" w:space="0" w:color="auto"/>
      </w:divBdr>
    </w:div>
    <w:div w:id="295716811">
      <w:bodyDiv w:val="1"/>
      <w:marLeft w:val="0"/>
      <w:marRight w:val="0"/>
      <w:marTop w:val="0"/>
      <w:marBottom w:val="0"/>
      <w:divBdr>
        <w:top w:val="none" w:sz="0" w:space="0" w:color="auto"/>
        <w:left w:val="none" w:sz="0" w:space="0" w:color="auto"/>
        <w:bottom w:val="none" w:sz="0" w:space="0" w:color="auto"/>
        <w:right w:val="none" w:sz="0" w:space="0" w:color="auto"/>
      </w:divBdr>
    </w:div>
    <w:div w:id="297758310">
      <w:bodyDiv w:val="1"/>
      <w:marLeft w:val="0"/>
      <w:marRight w:val="0"/>
      <w:marTop w:val="0"/>
      <w:marBottom w:val="0"/>
      <w:divBdr>
        <w:top w:val="none" w:sz="0" w:space="0" w:color="auto"/>
        <w:left w:val="none" w:sz="0" w:space="0" w:color="auto"/>
        <w:bottom w:val="none" w:sz="0" w:space="0" w:color="auto"/>
        <w:right w:val="none" w:sz="0" w:space="0" w:color="auto"/>
      </w:divBdr>
    </w:div>
    <w:div w:id="356858237">
      <w:bodyDiv w:val="1"/>
      <w:marLeft w:val="0"/>
      <w:marRight w:val="0"/>
      <w:marTop w:val="0"/>
      <w:marBottom w:val="0"/>
      <w:divBdr>
        <w:top w:val="none" w:sz="0" w:space="0" w:color="auto"/>
        <w:left w:val="none" w:sz="0" w:space="0" w:color="auto"/>
        <w:bottom w:val="none" w:sz="0" w:space="0" w:color="auto"/>
        <w:right w:val="none" w:sz="0" w:space="0" w:color="auto"/>
      </w:divBdr>
    </w:div>
    <w:div w:id="402028816">
      <w:bodyDiv w:val="1"/>
      <w:marLeft w:val="0"/>
      <w:marRight w:val="0"/>
      <w:marTop w:val="0"/>
      <w:marBottom w:val="0"/>
      <w:divBdr>
        <w:top w:val="none" w:sz="0" w:space="0" w:color="auto"/>
        <w:left w:val="none" w:sz="0" w:space="0" w:color="auto"/>
        <w:bottom w:val="none" w:sz="0" w:space="0" w:color="auto"/>
        <w:right w:val="none" w:sz="0" w:space="0" w:color="auto"/>
      </w:divBdr>
    </w:div>
    <w:div w:id="644548861">
      <w:bodyDiv w:val="1"/>
      <w:marLeft w:val="0"/>
      <w:marRight w:val="0"/>
      <w:marTop w:val="0"/>
      <w:marBottom w:val="0"/>
      <w:divBdr>
        <w:top w:val="none" w:sz="0" w:space="0" w:color="auto"/>
        <w:left w:val="none" w:sz="0" w:space="0" w:color="auto"/>
        <w:bottom w:val="none" w:sz="0" w:space="0" w:color="auto"/>
        <w:right w:val="none" w:sz="0" w:space="0" w:color="auto"/>
      </w:divBdr>
    </w:div>
    <w:div w:id="680426442">
      <w:bodyDiv w:val="1"/>
      <w:marLeft w:val="0"/>
      <w:marRight w:val="0"/>
      <w:marTop w:val="0"/>
      <w:marBottom w:val="0"/>
      <w:divBdr>
        <w:top w:val="none" w:sz="0" w:space="0" w:color="auto"/>
        <w:left w:val="none" w:sz="0" w:space="0" w:color="auto"/>
        <w:bottom w:val="none" w:sz="0" w:space="0" w:color="auto"/>
        <w:right w:val="none" w:sz="0" w:space="0" w:color="auto"/>
      </w:divBdr>
      <w:divsChild>
        <w:div w:id="1557470064">
          <w:marLeft w:val="446"/>
          <w:marRight w:val="0"/>
          <w:marTop w:val="210"/>
          <w:marBottom w:val="0"/>
          <w:divBdr>
            <w:top w:val="none" w:sz="0" w:space="0" w:color="auto"/>
            <w:left w:val="none" w:sz="0" w:space="0" w:color="auto"/>
            <w:bottom w:val="none" w:sz="0" w:space="0" w:color="auto"/>
            <w:right w:val="none" w:sz="0" w:space="0" w:color="auto"/>
          </w:divBdr>
        </w:div>
      </w:divsChild>
    </w:div>
    <w:div w:id="855584578">
      <w:bodyDiv w:val="1"/>
      <w:marLeft w:val="0"/>
      <w:marRight w:val="0"/>
      <w:marTop w:val="0"/>
      <w:marBottom w:val="0"/>
      <w:divBdr>
        <w:top w:val="none" w:sz="0" w:space="0" w:color="auto"/>
        <w:left w:val="none" w:sz="0" w:space="0" w:color="auto"/>
        <w:bottom w:val="none" w:sz="0" w:space="0" w:color="auto"/>
        <w:right w:val="none" w:sz="0" w:space="0" w:color="auto"/>
      </w:divBdr>
      <w:divsChild>
        <w:div w:id="585266002">
          <w:marLeft w:val="446"/>
          <w:marRight w:val="0"/>
          <w:marTop w:val="210"/>
          <w:marBottom w:val="0"/>
          <w:divBdr>
            <w:top w:val="none" w:sz="0" w:space="0" w:color="auto"/>
            <w:left w:val="none" w:sz="0" w:space="0" w:color="auto"/>
            <w:bottom w:val="none" w:sz="0" w:space="0" w:color="auto"/>
            <w:right w:val="none" w:sz="0" w:space="0" w:color="auto"/>
          </w:divBdr>
        </w:div>
      </w:divsChild>
    </w:div>
    <w:div w:id="901211776">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116680265">
      <w:bodyDiv w:val="1"/>
      <w:marLeft w:val="0"/>
      <w:marRight w:val="0"/>
      <w:marTop w:val="0"/>
      <w:marBottom w:val="0"/>
      <w:divBdr>
        <w:top w:val="none" w:sz="0" w:space="0" w:color="auto"/>
        <w:left w:val="none" w:sz="0" w:space="0" w:color="auto"/>
        <w:bottom w:val="none" w:sz="0" w:space="0" w:color="auto"/>
        <w:right w:val="none" w:sz="0" w:space="0" w:color="auto"/>
      </w:divBdr>
    </w:div>
    <w:div w:id="1321621907">
      <w:bodyDiv w:val="1"/>
      <w:marLeft w:val="0"/>
      <w:marRight w:val="0"/>
      <w:marTop w:val="0"/>
      <w:marBottom w:val="0"/>
      <w:divBdr>
        <w:top w:val="none" w:sz="0" w:space="0" w:color="auto"/>
        <w:left w:val="none" w:sz="0" w:space="0" w:color="auto"/>
        <w:bottom w:val="none" w:sz="0" w:space="0" w:color="auto"/>
        <w:right w:val="none" w:sz="0" w:space="0" w:color="auto"/>
      </w:divBdr>
      <w:divsChild>
        <w:div w:id="1992714256">
          <w:marLeft w:val="0"/>
          <w:marRight w:val="0"/>
          <w:marTop w:val="0"/>
          <w:marBottom w:val="0"/>
          <w:divBdr>
            <w:top w:val="none" w:sz="0" w:space="0" w:color="auto"/>
            <w:left w:val="none" w:sz="0" w:space="0" w:color="auto"/>
            <w:bottom w:val="none" w:sz="0" w:space="0" w:color="auto"/>
            <w:right w:val="none" w:sz="0" w:space="0" w:color="auto"/>
          </w:divBdr>
        </w:div>
      </w:divsChild>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480878042">
      <w:bodyDiv w:val="1"/>
      <w:marLeft w:val="0"/>
      <w:marRight w:val="0"/>
      <w:marTop w:val="0"/>
      <w:marBottom w:val="0"/>
      <w:divBdr>
        <w:top w:val="none" w:sz="0" w:space="0" w:color="auto"/>
        <w:left w:val="none" w:sz="0" w:space="0" w:color="auto"/>
        <w:bottom w:val="none" w:sz="0" w:space="0" w:color="auto"/>
        <w:right w:val="none" w:sz="0" w:space="0" w:color="auto"/>
      </w:divBdr>
      <w:divsChild>
        <w:div w:id="1839618143">
          <w:marLeft w:val="446"/>
          <w:marRight w:val="0"/>
          <w:marTop w:val="210"/>
          <w:marBottom w:val="0"/>
          <w:divBdr>
            <w:top w:val="none" w:sz="0" w:space="0" w:color="auto"/>
            <w:left w:val="none" w:sz="0" w:space="0" w:color="auto"/>
            <w:bottom w:val="none" w:sz="0" w:space="0" w:color="auto"/>
            <w:right w:val="none" w:sz="0" w:space="0" w:color="auto"/>
          </w:divBdr>
        </w:div>
      </w:divsChild>
    </w:div>
    <w:div w:id="1639606596">
      <w:bodyDiv w:val="1"/>
      <w:marLeft w:val="0"/>
      <w:marRight w:val="0"/>
      <w:marTop w:val="0"/>
      <w:marBottom w:val="0"/>
      <w:divBdr>
        <w:top w:val="none" w:sz="0" w:space="0" w:color="auto"/>
        <w:left w:val="none" w:sz="0" w:space="0" w:color="auto"/>
        <w:bottom w:val="none" w:sz="0" w:space="0" w:color="auto"/>
        <w:right w:val="none" w:sz="0" w:space="0" w:color="auto"/>
      </w:divBdr>
    </w:div>
    <w:div w:id="1659654906">
      <w:bodyDiv w:val="1"/>
      <w:marLeft w:val="0"/>
      <w:marRight w:val="0"/>
      <w:marTop w:val="0"/>
      <w:marBottom w:val="0"/>
      <w:divBdr>
        <w:top w:val="none" w:sz="0" w:space="0" w:color="auto"/>
        <w:left w:val="none" w:sz="0" w:space="0" w:color="auto"/>
        <w:bottom w:val="none" w:sz="0" w:space="0" w:color="auto"/>
        <w:right w:val="none" w:sz="0" w:space="0" w:color="auto"/>
      </w:divBdr>
    </w:div>
    <w:div w:id="1825924197">
      <w:bodyDiv w:val="1"/>
      <w:marLeft w:val="0"/>
      <w:marRight w:val="0"/>
      <w:marTop w:val="0"/>
      <w:marBottom w:val="0"/>
      <w:divBdr>
        <w:top w:val="none" w:sz="0" w:space="0" w:color="auto"/>
        <w:left w:val="none" w:sz="0" w:space="0" w:color="auto"/>
        <w:bottom w:val="none" w:sz="0" w:space="0" w:color="auto"/>
        <w:right w:val="none" w:sz="0" w:space="0" w:color="auto"/>
      </w:divBdr>
    </w:div>
    <w:div w:id="1863477094">
      <w:bodyDiv w:val="1"/>
      <w:marLeft w:val="0"/>
      <w:marRight w:val="0"/>
      <w:marTop w:val="0"/>
      <w:marBottom w:val="0"/>
      <w:divBdr>
        <w:top w:val="none" w:sz="0" w:space="0" w:color="auto"/>
        <w:left w:val="none" w:sz="0" w:space="0" w:color="auto"/>
        <w:bottom w:val="none" w:sz="0" w:space="0" w:color="auto"/>
        <w:right w:val="none" w:sz="0" w:space="0" w:color="auto"/>
      </w:divBdr>
    </w:div>
    <w:div w:id="1863861238">
      <w:bodyDiv w:val="1"/>
      <w:marLeft w:val="0"/>
      <w:marRight w:val="0"/>
      <w:marTop w:val="0"/>
      <w:marBottom w:val="0"/>
      <w:divBdr>
        <w:top w:val="none" w:sz="0" w:space="0" w:color="auto"/>
        <w:left w:val="none" w:sz="0" w:space="0" w:color="auto"/>
        <w:bottom w:val="none" w:sz="0" w:space="0" w:color="auto"/>
        <w:right w:val="none" w:sz="0" w:space="0" w:color="auto"/>
      </w:divBdr>
      <w:divsChild>
        <w:div w:id="910038767">
          <w:marLeft w:val="446"/>
          <w:marRight w:val="0"/>
          <w:marTop w:val="210"/>
          <w:marBottom w:val="0"/>
          <w:divBdr>
            <w:top w:val="none" w:sz="0" w:space="0" w:color="auto"/>
            <w:left w:val="none" w:sz="0" w:space="0" w:color="auto"/>
            <w:bottom w:val="none" w:sz="0" w:space="0" w:color="auto"/>
            <w:right w:val="none" w:sz="0" w:space="0" w:color="auto"/>
          </w:divBdr>
        </w:div>
      </w:divsChild>
    </w:div>
    <w:div w:id="1949460502">
      <w:bodyDiv w:val="1"/>
      <w:marLeft w:val="0"/>
      <w:marRight w:val="0"/>
      <w:marTop w:val="0"/>
      <w:marBottom w:val="0"/>
      <w:divBdr>
        <w:top w:val="none" w:sz="0" w:space="0" w:color="auto"/>
        <w:left w:val="none" w:sz="0" w:space="0" w:color="auto"/>
        <w:bottom w:val="none" w:sz="0" w:space="0" w:color="auto"/>
        <w:right w:val="none" w:sz="0" w:space="0" w:color="auto"/>
      </w:divBdr>
    </w:div>
    <w:div w:id="200658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C4CA-DD01-437D-8EA3-8DACDCC25CAE}"/>
</file>

<file path=customXml/itemProps2.xml><?xml version="1.0" encoding="utf-8"?>
<ds:datastoreItem xmlns:ds="http://schemas.openxmlformats.org/officeDocument/2006/customXml" ds:itemID="{A1205BAB-A23A-4C0C-AAD8-AE0C013B418E}">
  <ds:schemaRefs>
    <ds:schemaRef ds:uri="http://www.w3.org/XML/1998/namespace"/>
    <ds:schemaRef ds:uri="8fa144f9-b851-4b8b-b47c-fd095690cc8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cef04b9-c267-4396-954c-c8a5da9f1fd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4.xml><?xml version="1.0" encoding="utf-8"?>
<ds:datastoreItem xmlns:ds="http://schemas.openxmlformats.org/officeDocument/2006/customXml" ds:itemID="{EE40324F-F215-4BFE-8BBD-2AAF1491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Curran</dc:creator>
  <cp:keywords/>
  <dc:description/>
  <cp:lastModifiedBy>Elaine Turkington</cp:lastModifiedBy>
  <cp:revision>3</cp:revision>
  <cp:lastPrinted>2024-05-09T14:04:00Z</cp:lastPrinted>
  <dcterms:created xsi:type="dcterms:W3CDTF">2025-08-29T15:25:00Z</dcterms:created>
  <dcterms:modified xsi:type="dcterms:W3CDTF">2025-08-29T15:30:00Z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ComplianceAssetId">
    <vt:lpwstr/>
  </property>
  <property fmtid="{D5CDD505-2E9C-101B-9397-08002B2CF9AE}" pid="4" name="_ExtendedDescription">
    <vt:lpwstr/>
  </property>
  <property fmtid="{D5CDD505-2E9C-101B-9397-08002B2CF9AE}" pid="5" name="GrammarlyDocumentId">
    <vt:lpwstr>2d2a2e8c1df863c72a0b1e6b13cd13ad0d4d38cdf9c3236a8a2c9d56955a65f0</vt:lpwstr>
  </property>
</Properties>
</file>