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D4E919" w14:textId="77777777" w:rsidR="007635F6" w:rsidRPr="00000714" w:rsidRDefault="007635F6" w:rsidP="007635F6">
      <w:pPr>
        <w:tabs>
          <w:tab w:val="left" w:pos="9036"/>
        </w:tabs>
        <w:jc w:val="both"/>
        <w:rPr>
          <w:rFonts w:cstheme="minorHAnsi"/>
          <w:b/>
        </w:rPr>
      </w:pPr>
      <w:r w:rsidRPr="00000714">
        <w:rPr>
          <w:rFonts w:cstheme="minorHAnsi"/>
          <w:b/>
        </w:rPr>
        <w:t>Minute: NCL Resources and General Purposes Committee (RGP)</w:t>
      </w:r>
    </w:p>
    <w:p w14:paraId="5FFF18C1" w14:textId="77777777" w:rsidR="007635F6" w:rsidRPr="00000714" w:rsidRDefault="007635F6" w:rsidP="007635F6">
      <w:pPr>
        <w:jc w:val="both"/>
        <w:rPr>
          <w:rFonts w:cstheme="minorHAnsi"/>
          <w:b/>
        </w:rPr>
      </w:pPr>
      <w:r w:rsidRPr="00000714">
        <w:rPr>
          <w:rFonts w:cstheme="minorHAnsi"/>
          <w:b/>
        </w:rPr>
        <w:t xml:space="preserve">15.00 on </w:t>
      </w:r>
      <w:r>
        <w:rPr>
          <w:rFonts w:cstheme="minorHAnsi"/>
          <w:b/>
        </w:rPr>
        <w:t xml:space="preserve">19 May 24 2025 at Motherwell Campus and </w:t>
      </w:r>
      <w:r w:rsidRPr="00000714">
        <w:rPr>
          <w:rFonts w:cstheme="minorHAnsi"/>
          <w:b/>
        </w:rPr>
        <w:t>via Zoom</w:t>
      </w:r>
    </w:p>
    <w:p w14:paraId="5865988E" w14:textId="77777777" w:rsidR="007635F6" w:rsidRPr="000B4F97" w:rsidRDefault="007635F6" w:rsidP="007635F6">
      <w:pPr>
        <w:jc w:val="both"/>
        <w:rPr>
          <w:rFonts w:cstheme="minorHAnsi"/>
        </w:rPr>
      </w:pPr>
      <w:r w:rsidRPr="00000714">
        <w:rPr>
          <w:rFonts w:cstheme="minorHAnsi"/>
        </w:rPr>
        <w:t>Present:  Keith Fulton (Chair)</w:t>
      </w:r>
      <w:r>
        <w:rPr>
          <w:rFonts w:cstheme="minorHAnsi"/>
        </w:rPr>
        <w:t>, David Alves, Christopher Moore</w:t>
      </w:r>
    </w:p>
    <w:p w14:paraId="4C9A5468" w14:textId="77777777" w:rsidR="007635F6" w:rsidRPr="00000714" w:rsidRDefault="007635F6" w:rsidP="007635F6">
      <w:pPr>
        <w:jc w:val="both"/>
        <w:rPr>
          <w:rFonts w:cstheme="minorHAnsi"/>
        </w:rPr>
      </w:pPr>
      <w:r w:rsidRPr="00000714">
        <w:rPr>
          <w:rFonts w:cstheme="minorHAnsi"/>
        </w:rPr>
        <w:t>In attendance:  Ann Baxter</w:t>
      </w:r>
      <w:r>
        <w:rPr>
          <w:rFonts w:cstheme="minorHAnsi"/>
        </w:rPr>
        <w:t>, Ronnie Gilmour</w:t>
      </w:r>
      <w:r w:rsidRPr="00000714">
        <w:rPr>
          <w:rFonts w:cstheme="minorHAnsi"/>
        </w:rPr>
        <w:t>,</w:t>
      </w:r>
      <w:r>
        <w:rPr>
          <w:rFonts w:cstheme="minorHAnsi"/>
        </w:rPr>
        <w:t xml:space="preserve"> </w:t>
      </w:r>
      <w:r w:rsidRPr="00000714">
        <w:rPr>
          <w:rFonts w:cstheme="minorHAnsi"/>
        </w:rPr>
        <w:t xml:space="preserve"> </w:t>
      </w:r>
      <w:r>
        <w:rPr>
          <w:rFonts w:cstheme="minorHAnsi"/>
        </w:rPr>
        <w:t>Ronnie Smith (for item 5.1</w:t>
      </w:r>
      <w:r w:rsidRPr="000B4F97">
        <w:rPr>
          <w:rFonts w:cstheme="minorHAnsi"/>
        </w:rPr>
        <w:t>)</w:t>
      </w:r>
      <w:r>
        <w:rPr>
          <w:rFonts w:cstheme="minorHAnsi"/>
        </w:rPr>
        <w:t xml:space="preserve">, Elaine Turkington, </w:t>
      </w:r>
      <w:r w:rsidRPr="00000714">
        <w:rPr>
          <w:rFonts w:cstheme="minorHAnsi"/>
        </w:rPr>
        <w:t>Diane McGill, Penny Neish</w:t>
      </w:r>
    </w:p>
    <w:p w14:paraId="57A4E4EF" w14:textId="77777777" w:rsidR="007635F6" w:rsidRPr="00000714" w:rsidRDefault="007635F6" w:rsidP="007635F6">
      <w:pPr>
        <w:pStyle w:val="ListParagraph"/>
        <w:numPr>
          <w:ilvl w:val="0"/>
          <w:numId w:val="1"/>
        </w:numPr>
        <w:spacing w:after="0"/>
        <w:ind w:left="0" w:firstLine="0"/>
        <w:jc w:val="both"/>
        <w:rPr>
          <w:rFonts w:cstheme="minorHAnsi"/>
          <w:b/>
        </w:rPr>
      </w:pPr>
      <w:r w:rsidRPr="00000714">
        <w:rPr>
          <w:rFonts w:cstheme="minorHAnsi"/>
          <w:b/>
        </w:rPr>
        <w:t>Chair’s welcome</w:t>
      </w:r>
    </w:p>
    <w:p w14:paraId="6BEF85C7" w14:textId="77777777" w:rsidR="007635F6" w:rsidRPr="00000714" w:rsidRDefault="007635F6" w:rsidP="007635F6">
      <w:pPr>
        <w:spacing w:after="0" w:line="240" w:lineRule="auto"/>
        <w:ind w:left="720"/>
        <w:jc w:val="both"/>
        <w:rPr>
          <w:rFonts w:cstheme="minorHAnsi"/>
          <w:b/>
        </w:rPr>
      </w:pPr>
      <w:r w:rsidRPr="005A0FBC">
        <w:rPr>
          <w:rFonts w:cstheme="minorHAnsi"/>
        </w:rPr>
        <w:t>Keith Fulton (KF) opened the meeting and welcomed everyone</w:t>
      </w:r>
      <w:r>
        <w:rPr>
          <w:rFonts w:cstheme="minorHAnsi"/>
        </w:rPr>
        <w:t>, noting that the Principal had to leave the meeting at 16.00</w:t>
      </w:r>
      <w:r w:rsidR="009524D9">
        <w:rPr>
          <w:rFonts w:cstheme="minorHAnsi"/>
        </w:rPr>
        <w:t xml:space="preserve">, following </w:t>
      </w:r>
      <w:r>
        <w:rPr>
          <w:rFonts w:cstheme="minorHAnsi"/>
        </w:rPr>
        <w:t>which the Committee would not be quorate.  KF therefore proposed to re-organise the agenda to ensure Christopher Moore would be present for the discussion on BTO (</w:t>
      </w:r>
      <w:r w:rsidR="009524D9">
        <w:rPr>
          <w:rFonts w:cstheme="minorHAnsi"/>
        </w:rPr>
        <w:t xml:space="preserve">agenda </w:t>
      </w:r>
      <w:r>
        <w:rPr>
          <w:rFonts w:cstheme="minorHAnsi"/>
        </w:rPr>
        <w:t xml:space="preserve">item 5.1), </w:t>
      </w:r>
      <w:r w:rsidR="00356772">
        <w:rPr>
          <w:rFonts w:cstheme="minorHAnsi"/>
        </w:rPr>
        <w:t xml:space="preserve">the Estates Report </w:t>
      </w:r>
      <w:r w:rsidR="00031AF9">
        <w:rPr>
          <w:rFonts w:cstheme="minorHAnsi"/>
        </w:rPr>
        <w:t>Coatbridge</w:t>
      </w:r>
      <w:r w:rsidR="00356772">
        <w:rPr>
          <w:rFonts w:cstheme="minorHAnsi"/>
        </w:rPr>
        <w:t xml:space="preserve"> Nursery (</w:t>
      </w:r>
      <w:r w:rsidR="009524D9">
        <w:rPr>
          <w:rFonts w:cstheme="minorHAnsi"/>
        </w:rPr>
        <w:t xml:space="preserve">agenda </w:t>
      </w:r>
      <w:r w:rsidR="00356772">
        <w:rPr>
          <w:rFonts w:cstheme="minorHAnsi"/>
        </w:rPr>
        <w:t xml:space="preserve">item 8), </w:t>
      </w:r>
      <w:r>
        <w:rPr>
          <w:rFonts w:cstheme="minorHAnsi"/>
        </w:rPr>
        <w:t>the NCL College update (</w:t>
      </w:r>
      <w:r w:rsidR="009524D9">
        <w:rPr>
          <w:rFonts w:cstheme="minorHAnsi"/>
        </w:rPr>
        <w:t xml:space="preserve">agenda </w:t>
      </w:r>
      <w:r w:rsidR="00CF3584">
        <w:rPr>
          <w:rFonts w:cstheme="minorHAnsi"/>
        </w:rPr>
        <w:t>i</w:t>
      </w:r>
      <w:r>
        <w:rPr>
          <w:rFonts w:cstheme="minorHAnsi"/>
        </w:rPr>
        <w:t>tem 12) and Horizon Scanning (</w:t>
      </w:r>
      <w:r w:rsidR="009524D9">
        <w:rPr>
          <w:rFonts w:cstheme="minorHAnsi"/>
        </w:rPr>
        <w:t xml:space="preserve">agenda </w:t>
      </w:r>
      <w:r>
        <w:rPr>
          <w:rFonts w:cstheme="minorHAnsi"/>
        </w:rPr>
        <w:t>item 15).</w:t>
      </w:r>
    </w:p>
    <w:p w14:paraId="5EEC2524" w14:textId="77777777" w:rsidR="007635F6" w:rsidRPr="00000714" w:rsidRDefault="007635F6" w:rsidP="007635F6">
      <w:pPr>
        <w:spacing w:after="0"/>
        <w:jc w:val="both"/>
        <w:rPr>
          <w:rFonts w:cstheme="minorHAnsi"/>
          <w:b/>
        </w:rPr>
      </w:pPr>
      <w:r w:rsidRPr="00000714">
        <w:rPr>
          <w:rFonts w:cstheme="minorHAnsi"/>
          <w:b/>
        </w:rPr>
        <w:t>2.</w:t>
      </w:r>
      <w:r w:rsidRPr="00000714">
        <w:rPr>
          <w:rFonts w:cstheme="minorHAnsi"/>
          <w:b/>
        </w:rPr>
        <w:tab/>
        <w:t>Apologies</w:t>
      </w:r>
    </w:p>
    <w:p w14:paraId="2459CE0A" w14:textId="77777777" w:rsidR="007635F6" w:rsidRPr="00000714" w:rsidRDefault="007635F6" w:rsidP="007635F6">
      <w:pPr>
        <w:ind w:left="720"/>
        <w:jc w:val="both"/>
        <w:rPr>
          <w:rFonts w:cstheme="minorHAnsi"/>
        </w:rPr>
      </w:pPr>
      <w:r>
        <w:rPr>
          <w:rFonts w:cstheme="minorHAnsi"/>
        </w:rPr>
        <w:t>There were no apologies.</w:t>
      </w:r>
    </w:p>
    <w:p w14:paraId="2442280E" w14:textId="77777777" w:rsidR="007635F6" w:rsidRPr="00000714" w:rsidRDefault="007635F6" w:rsidP="007635F6">
      <w:pPr>
        <w:spacing w:after="0"/>
        <w:jc w:val="both"/>
        <w:rPr>
          <w:rFonts w:cstheme="minorHAnsi"/>
          <w:b/>
        </w:rPr>
      </w:pPr>
      <w:r w:rsidRPr="00000714">
        <w:rPr>
          <w:rFonts w:cstheme="minorHAnsi"/>
          <w:b/>
        </w:rPr>
        <w:t>3.</w:t>
      </w:r>
      <w:r w:rsidRPr="00000714">
        <w:rPr>
          <w:rFonts w:cstheme="minorHAnsi"/>
          <w:b/>
        </w:rPr>
        <w:tab/>
        <w:t>Declarations of Interest</w:t>
      </w:r>
    </w:p>
    <w:p w14:paraId="1907736F" w14:textId="77777777" w:rsidR="007635F6" w:rsidRPr="00A34652" w:rsidRDefault="007635F6" w:rsidP="007635F6">
      <w:pPr>
        <w:spacing w:after="0"/>
        <w:ind w:firstLine="720"/>
        <w:jc w:val="both"/>
        <w:rPr>
          <w:rFonts w:cstheme="minorHAnsi"/>
        </w:rPr>
      </w:pPr>
      <w:r w:rsidRPr="00A34652">
        <w:rPr>
          <w:rFonts w:cstheme="minorHAnsi"/>
        </w:rPr>
        <w:t>Ann Baxter (AB)</w:t>
      </w:r>
      <w:r w:rsidRPr="005A0FBC">
        <w:rPr>
          <w:rFonts w:cstheme="minorHAnsi"/>
        </w:rPr>
        <w:t xml:space="preserve"> </w:t>
      </w:r>
      <w:r>
        <w:rPr>
          <w:rFonts w:cstheme="minorHAnsi"/>
        </w:rPr>
        <w:t xml:space="preserve">and Ronnie Smith (RS) </w:t>
      </w:r>
      <w:r w:rsidRPr="005A0FBC">
        <w:rPr>
          <w:rFonts w:cstheme="minorHAnsi"/>
        </w:rPr>
        <w:t xml:space="preserve">noted </w:t>
      </w:r>
      <w:r>
        <w:rPr>
          <w:rFonts w:cstheme="minorHAnsi"/>
        </w:rPr>
        <w:t xml:space="preserve">their </w:t>
      </w:r>
      <w:r w:rsidRPr="005A0FBC">
        <w:rPr>
          <w:rFonts w:cstheme="minorHAnsi"/>
        </w:rPr>
        <w:t>membership of the AMCOL Board.</w:t>
      </w:r>
      <w:r w:rsidRPr="00A34652">
        <w:rPr>
          <w:rFonts w:cstheme="minorHAnsi"/>
        </w:rPr>
        <w:t xml:space="preserve">  </w:t>
      </w:r>
    </w:p>
    <w:p w14:paraId="4DE434B4" w14:textId="77777777" w:rsidR="007635F6" w:rsidRPr="00A34652" w:rsidRDefault="007635F6" w:rsidP="007635F6">
      <w:pPr>
        <w:spacing w:after="0"/>
        <w:ind w:firstLine="720"/>
        <w:jc w:val="both"/>
        <w:rPr>
          <w:rFonts w:cstheme="minorHAnsi"/>
        </w:rPr>
      </w:pPr>
    </w:p>
    <w:p w14:paraId="46C6ACE4" w14:textId="77777777" w:rsidR="007635F6" w:rsidRPr="00000714" w:rsidRDefault="007635F6" w:rsidP="007635F6">
      <w:pPr>
        <w:spacing w:after="0"/>
        <w:jc w:val="both"/>
        <w:rPr>
          <w:rFonts w:cstheme="minorHAnsi"/>
          <w:b/>
        </w:rPr>
      </w:pPr>
      <w:r w:rsidRPr="00000714">
        <w:rPr>
          <w:rFonts w:cstheme="minorHAnsi"/>
          <w:b/>
        </w:rPr>
        <w:t>4.</w:t>
      </w:r>
      <w:r w:rsidRPr="00000714">
        <w:rPr>
          <w:rFonts w:cstheme="minorHAnsi"/>
          <w:b/>
        </w:rPr>
        <w:tab/>
        <w:t>Minutes</w:t>
      </w:r>
    </w:p>
    <w:p w14:paraId="4EE375F4" w14:textId="77777777" w:rsidR="007635F6" w:rsidRPr="00000714" w:rsidRDefault="007635F6" w:rsidP="007635F6">
      <w:pPr>
        <w:spacing w:after="0"/>
        <w:ind w:firstLine="720"/>
        <w:jc w:val="both"/>
        <w:rPr>
          <w:rFonts w:cstheme="minorHAnsi"/>
          <w:b/>
        </w:rPr>
      </w:pPr>
      <w:r w:rsidRPr="00000714">
        <w:rPr>
          <w:rFonts w:cstheme="minorHAnsi"/>
          <w:b/>
        </w:rPr>
        <w:t>Minutes of the RGP meeting o</w:t>
      </w:r>
      <w:r>
        <w:rPr>
          <w:rFonts w:cstheme="minorHAnsi"/>
          <w:b/>
        </w:rPr>
        <w:t>f 24 February 2025</w:t>
      </w:r>
    </w:p>
    <w:p w14:paraId="0730E44A" w14:textId="77777777" w:rsidR="003E4988" w:rsidRDefault="007635F6" w:rsidP="003E4988">
      <w:pPr>
        <w:spacing w:after="0"/>
        <w:jc w:val="both"/>
        <w:rPr>
          <w:rFonts w:cstheme="minorHAnsi"/>
        </w:rPr>
      </w:pPr>
      <w:r w:rsidRPr="00000714">
        <w:rPr>
          <w:rFonts w:cstheme="minorHAnsi"/>
        </w:rPr>
        <w:tab/>
        <w:t>The minutes were agreed.</w:t>
      </w:r>
    </w:p>
    <w:p w14:paraId="79B2ABC4" w14:textId="77777777" w:rsidR="003E4988" w:rsidRDefault="003E4988" w:rsidP="003E4988">
      <w:pPr>
        <w:spacing w:after="0"/>
        <w:jc w:val="both"/>
        <w:rPr>
          <w:rFonts w:cstheme="minorHAnsi"/>
        </w:rPr>
      </w:pPr>
    </w:p>
    <w:p w14:paraId="567489F1" w14:textId="77777777" w:rsidR="003E4988" w:rsidRPr="003E4988" w:rsidRDefault="00EF642D" w:rsidP="002F0DE3">
      <w:pPr>
        <w:spacing w:after="0"/>
        <w:ind w:left="720"/>
        <w:jc w:val="both"/>
        <w:rPr>
          <w:rFonts w:cstheme="minorHAnsi"/>
        </w:rPr>
      </w:pPr>
      <w:r w:rsidRPr="00EF642D">
        <w:rPr>
          <w:rFonts w:cstheme="minorHAnsi"/>
          <w:b/>
        </w:rPr>
        <w:t>NB:</w:t>
      </w:r>
      <w:r>
        <w:rPr>
          <w:rFonts w:cstheme="minorHAnsi"/>
        </w:rPr>
        <w:t xml:space="preserve">  </w:t>
      </w:r>
      <w:r w:rsidR="00BC0F2D" w:rsidRPr="003E4988">
        <w:rPr>
          <w:rFonts w:cstheme="minorHAnsi"/>
        </w:rPr>
        <w:t>It was noted that NCL’s auditors, Audit Scotland, had picked up on the comments in the draft minute of</w:t>
      </w:r>
      <w:r w:rsidR="00356772">
        <w:rPr>
          <w:rFonts w:cstheme="minorHAnsi"/>
        </w:rPr>
        <w:t xml:space="preserve"> the RGP on</w:t>
      </w:r>
      <w:r w:rsidR="00BC0F2D" w:rsidRPr="003E4988">
        <w:rPr>
          <w:rFonts w:cstheme="minorHAnsi"/>
        </w:rPr>
        <w:t xml:space="preserve"> 24 February</w:t>
      </w:r>
      <w:r w:rsidR="002F0DE3">
        <w:rPr>
          <w:rFonts w:cstheme="minorHAnsi"/>
        </w:rPr>
        <w:t xml:space="preserve"> 2025</w:t>
      </w:r>
      <w:r w:rsidR="00BC0F2D" w:rsidRPr="003E4988">
        <w:rPr>
          <w:rFonts w:cstheme="minorHAnsi"/>
        </w:rPr>
        <w:t>, para 5.2</w:t>
      </w:r>
      <w:r w:rsidR="003E4988" w:rsidRPr="003E4988">
        <w:rPr>
          <w:rFonts w:cstheme="minorHAnsi"/>
        </w:rPr>
        <w:t xml:space="preserve">, </w:t>
      </w:r>
      <w:r w:rsidR="003E4988">
        <w:rPr>
          <w:rFonts w:cstheme="minorHAnsi"/>
        </w:rPr>
        <w:t xml:space="preserve">on </w:t>
      </w:r>
      <w:r w:rsidR="009524D9">
        <w:rPr>
          <w:rFonts w:cstheme="minorHAnsi"/>
        </w:rPr>
        <w:t>AMCOL’s</w:t>
      </w:r>
      <w:r w:rsidR="003E4988">
        <w:rPr>
          <w:rFonts w:cstheme="minorHAnsi"/>
        </w:rPr>
        <w:t xml:space="preserve"> Articles of Association and had queried the partial  disclosure on the public register of AMCOL’s </w:t>
      </w:r>
      <w:r w:rsidR="003E4988" w:rsidRPr="003E4988">
        <w:rPr>
          <w:rFonts w:cstheme="minorHAnsi"/>
        </w:rPr>
        <w:t>charitable Objective</w:t>
      </w:r>
      <w:r w:rsidR="003E4988">
        <w:rPr>
          <w:rFonts w:cstheme="minorHAnsi"/>
        </w:rPr>
        <w:t>, ie:</w:t>
      </w:r>
    </w:p>
    <w:p w14:paraId="4FDCD99C" w14:textId="77777777" w:rsidR="003E4988" w:rsidRPr="003E4988" w:rsidRDefault="003E4988" w:rsidP="002F0DE3">
      <w:pPr>
        <w:pStyle w:val="NormalWeb"/>
        <w:spacing w:before="0" w:beforeAutospacing="0" w:after="0" w:afterAutospacing="0"/>
        <w:ind w:left="1440"/>
        <w:jc w:val="both"/>
        <w:rPr>
          <w:rFonts w:asciiTheme="minorHAnsi" w:hAnsiTheme="minorHAnsi" w:cstheme="minorHAnsi"/>
          <w:sz w:val="22"/>
          <w:szCs w:val="22"/>
        </w:rPr>
      </w:pPr>
      <w:r w:rsidRPr="003E4988">
        <w:rPr>
          <w:rFonts w:asciiTheme="minorHAnsi" w:hAnsiTheme="minorHAnsi" w:cstheme="minorHAnsi"/>
          <w:i/>
          <w:iCs/>
          <w:sz w:val="22"/>
          <w:szCs w:val="22"/>
        </w:rPr>
        <w:t>“In Scotland and elsewhere to make provision for child care, nursery and after school care for children of adults in full or part time education and thereby encourage adults into further education on a full or part time basis”.</w:t>
      </w:r>
    </w:p>
    <w:p w14:paraId="66952790" w14:textId="77777777" w:rsidR="003E4988" w:rsidRDefault="003E4988" w:rsidP="002F0DE3">
      <w:pPr>
        <w:pStyle w:val="NormalWeb"/>
        <w:spacing w:before="0" w:beforeAutospacing="0" w:after="0" w:afterAutospacing="0"/>
        <w:ind w:left="720"/>
        <w:jc w:val="both"/>
        <w:rPr>
          <w:rFonts w:asciiTheme="minorHAnsi" w:hAnsiTheme="minorHAnsi" w:cstheme="minorHAnsi"/>
          <w:sz w:val="22"/>
          <w:szCs w:val="22"/>
        </w:rPr>
      </w:pPr>
      <w:r w:rsidRPr="003E4988">
        <w:rPr>
          <w:rFonts w:asciiTheme="minorHAnsi" w:hAnsiTheme="minorHAnsi" w:cstheme="minorHAnsi"/>
          <w:sz w:val="22"/>
          <w:szCs w:val="22"/>
        </w:rPr>
        <w:t xml:space="preserve">OSCR </w:t>
      </w:r>
      <w:r w:rsidR="002F0DE3">
        <w:rPr>
          <w:rFonts w:asciiTheme="minorHAnsi" w:hAnsiTheme="minorHAnsi" w:cstheme="minorHAnsi"/>
          <w:sz w:val="22"/>
          <w:szCs w:val="22"/>
        </w:rPr>
        <w:t xml:space="preserve">has confirmed to AMCOL’s lawyers that they have a full copy of AMCOL’S Memos and Articles of Association (2008), </w:t>
      </w:r>
      <w:r w:rsidR="002F0DE3" w:rsidRPr="003E4988">
        <w:rPr>
          <w:rFonts w:asciiTheme="minorHAnsi" w:hAnsiTheme="minorHAnsi" w:cstheme="minorHAnsi"/>
          <w:sz w:val="22"/>
          <w:szCs w:val="22"/>
        </w:rPr>
        <w:t xml:space="preserve">which are still the current legal document, and are fully aware their objectives are more than </w:t>
      </w:r>
      <w:r w:rsidR="009524D9">
        <w:rPr>
          <w:rFonts w:asciiTheme="minorHAnsi" w:hAnsiTheme="minorHAnsi" w:cstheme="minorHAnsi"/>
          <w:sz w:val="22"/>
          <w:szCs w:val="22"/>
        </w:rPr>
        <w:t>that</w:t>
      </w:r>
      <w:r w:rsidR="002F0DE3" w:rsidRPr="003E4988">
        <w:rPr>
          <w:rFonts w:asciiTheme="minorHAnsi" w:hAnsiTheme="minorHAnsi" w:cstheme="minorHAnsi"/>
          <w:sz w:val="22"/>
          <w:szCs w:val="22"/>
        </w:rPr>
        <w:t xml:space="preserve"> stated on the registe</w:t>
      </w:r>
      <w:r w:rsidR="002F0DE3">
        <w:rPr>
          <w:rFonts w:asciiTheme="minorHAnsi" w:hAnsiTheme="minorHAnsi" w:cstheme="minorHAnsi"/>
          <w:sz w:val="22"/>
          <w:szCs w:val="22"/>
        </w:rPr>
        <w:t xml:space="preserve">r.  </w:t>
      </w:r>
      <w:r w:rsidR="002F0DE3" w:rsidRPr="003E4988">
        <w:rPr>
          <w:rFonts w:asciiTheme="minorHAnsi" w:hAnsiTheme="minorHAnsi" w:cstheme="minorHAnsi"/>
          <w:sz w:val="22"/>
          <w:szCs w:val="22"/>
        </w:rPr>
        <w:t>They h</w:t>
      </w:r>
      <w:r w:rsidR="002F0DE3">
        <w:rPr>
          <w:rFonts w:asciiTheme="minorHAnsi" w:hAnsiTheme="minorHAnsi" w:cstheme="minorHAnsi"/>
          <w:sz w:val="22"/>
          <w:szCs w:val="22"/>
        </w:rPr>
        <w:t>ave</w:t>
      </w:r>
      <w:r w:rsidR="002F0DE3" w:rsidRPr="003E4988">
        <w:rPr>
          <w:rFonts w:asciiTheme="minorHAnsi" w:hAnsiTheme="minorHAnsi" w:cstheme="minorHAnsi"/>
          <w:sz w:val="22"/>
          <w:szCs w:val="22"/>
        </w:rPr>
        <w:t xml:space="preserve"> no concerns with regards to the information disclosed on the public register only showing part of </w:t>
      </w:r>
      <w:r w:rsidR="009524D9">
        <w:rPr>
          <w:rFonts w:asciiTheme="minorHAnsi" w:hAnsiTheme="minorHAnsi" w:cstheme="minorHAnsi"/>
          <w:sz w:val="22"/>
          <w:szCs w:val="22"/>
        </w:rPr>
        <w:t>the</w:t>
      </w:r>
      <w:r w:rsidR="002F0DE3" w:rsidRPr="003E4988">
        <w:rPr>
          <w:rFonts w:asciiTheme="minorHAnsi" w:hAnsiTheme="minorHAnsi" w:cstheme="minorHAnsi"/>
          <w:sz w:val="22"/>
          <w:szCs w:val="22"/>
        </w:rPr>
        <w:t xml:space="preserve"> overall charitable objectives.</w:t>
      </w:r>
      <w:r w:rsidRPr="003E4988">
        <w:rPr>
          <w:rFonts w:asciiTheme="minorHAnsi" w:hAnsiTheme="minorHAnsi" w:cstheme="minorHAnsi"/>
          <w:sz w:val="22"/>
          <w:szCs w:val="22"/>
        </w:rPr>
        <w:t> </w:t>
      </w:r>
    </w:p>
    <w:p w14:paraId="031B9CC1" w14:textId="77777777" w:rsidR="00211892" w:rsidRDefault="00211892" w:rsidP="002F0DE3">
      <w:pPr>
        <w:pStyle w:val="NormalWeb"/>
        <w:spacing w:before="0" w:beforeAutospacing="0" w:after="0" w:afterAutospacing="0"/>
        <w:ind w:left="720"/>
        <w:jc w:val="both"/>
        <w:rPr>
          <w:rFonts w:asciiTheme="minorHAnsi" w:hAnsiTheme="minorHAnsi" w:cstheme="minorHAnsi"/>
          <w:sz w:val="22"/>
          <w:szCs w:val="22"/>
        </w:rPr>
      </w:pPr>
    </w:p>
    <w:p w14:paraId="555938A2" w14:textId="77777777" w:rsidR="00211892" w:rsidRDefault="00211892" w:rsidP="002F0DE3">
      <w:pPr>
        <w:pStyle w:val="NormalWeb"/>
        <w:spacing w:before="0" w:beforeAutospacing="0" w:after="0" w:afterAutospacing="0"/>
        <w:ind w:left="720"/>
        <w:jc w:val="both"/>
        <w:rPr>
          <w:rFonts w:asciiTheme="minorHAnsi" w:hAnsiTheme="minorHAnsi" w:cstheme="minorHAnsi"/>
          <w:sz w:val="22"/>
          <w:szCs w:val="22"/>
        </w:rPr>
      </w:pPr>
      <w:r>
        <w:rPr>
          <w:rFonts w:asciiTheme="minorHAnsi" w:hAnsiTheme="minorHAnsi" w:cstheme="minorHAnsi"/>
          <w:sz w:val="22"/>
          <w:szCs w:val="22"/>
        </w:rPr>
        <w:t>NCL’s auditors will be advised of OSCR’s reply to their query.</w:t>
      </w:r>
    </w:p>
    <w:p w14:paraId="5ADE723F" w14:textId="77777777" w:rsidR="00211892" w:rsidRDefault="00211892" w:rsidP="002F0DE3">
      <w:pPr>
        <w:pStyle w:val="NormalWeb"/>
        <w:spacing w:before="0" w:beforeAutospacing="0" w:after="0" w:afterAutospacing="0"/>
        <w:ind w:left="720"/>
        <w:jc w:val="both"/>
        <w:rPr>
          <w:rFonts w:asciiTheme="minorHAnsi" w:hAnsiTheme="minorHAnsi" w:cstheme="minorHAnsi"/>
          <w:sz w:val="22"/>
          <w:szCs w:val="22"/>
        </w:rPr>
      </w:pPr>
    </w:p>
    <w:p w14:paraId="22D1D21A" w14:textId="77777777" w:rsidR="00211892" w:rsidRPr="00211892" w:rsidRDefault="00211892" w:rsidP="00211892">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theme="minorHAnsi"/>
          <w:b/>
          <w:i/>
          <w:sz w:val="22"/>
          <w:szCs w:val="22"/>
        </w:rPr>
      </w:pPr>
      <w:r w:rsidRPr="00211892">
        <w:rPr>
          <w:rFonts w:asciiTheme="minorHAnsi" w:hAnsiTheme="minorHAnsi" w:cstheme="minorHAnsi"/>
          <w:b/>
          <w:i/>
          <w:sz w:val="22"/>
          <w:szCs w:val="22"/>
        </w:rPr>
        <w:t xml:space="preserve">Action: Lyn McKenzie, through whom the initial query was raised, </w:t>
      </w:r>
      <w:r w:rsidR="00356772">
        <w:rPr>
          <w:rFonts w:asciiTheme="minorHAnsi" w:hAnsiTheme="minorHAnsi" w:cstheme="minorHAnsi"/>
          <w:b/>
          <w:i/>
          <w:sz w:val="22"/>
          <w:szCs w:val="22"/>
        </w:rPr>
        <w:t xml:space="preserve">to </w:t>
      </w:r>
      <w:r w:rsidRPr="00211892">
        <w:rPr>
          <w:rFonts w:asciiTheme="minorHAnsi" w:hAnsiTheme="minorHAnsi" w:cstheme="minorHAnsi"/>
          <w:b/>
          <w:i/>
          <w:sz w:val="22"/>
          <w:szCs w:val="22"/>
        </w:rPr>
        <w:t>advise Audit Scotland, that OSCR is aware of the full range of AMCOL activities as described in their Articles of Association</w:t>
      </w:r>
      <w:r w:rsidR="002C5C5A">
        <w:rPr>
          <w:rFonts w:asciiTheme="minorHAnsi" w:hAnsiTheme="minorHAnsi" w:cstheme="minorHAnsi"/>
          <w:b/>
          <w:i/>
          <w:sz w:val="22"/>
          <w:szCs w:val="22"/>
        </w:rPr>
        <w:t xml:space="preserve"> and is content with the abbreviated statement on the public register.</w:t>
      </w:r>
    </w:p>
    <w:p w14:paraId="6675E28B" w14:textId="77777777" w:rsidR="007635F6" w:rsidRPr="00000714" w:rsidRDefault="007635F6" w:rsidP="007635F6">
      <w:pPr>
        <w:spacing w:after="0"/>
        <w:jc w:val="both"/>
        <w:rPr>
          <w:rFonts w:cstheme="minorHAnsi"/>
        </w:rPr>
      </w:pPr>
    </w:p>
    <w:p w14:paraId="5380EA0D" w14:textId="77777777" w:rsidR="007635F6" w:rsidRDefault="007635F6" w:rsidP="007635F6">
      <w:pPr>
        <w:spacing w:after="0"/>
        <w:jc w:val="both"/>
        <w:rPr>
          <w:rFonts w:cstheme="minorHAnsi"/>
          <w:b/>
        </w:rPr>
      </w:pPr>
      <w:r w:rsidRPr="00000714">
        <w:rPr>
          <w:rFonts w:cstheme="minorHAnsi"/>
          <w:b/>
        </w:rPr>
        <w:t>5.</w:t>
      </w:r>
      <w:r w:rsidRPr="00000714">
        <w:rPr>
          <w:rFonts w:cstheme="minorHAnsi"/>
          <w:b/>
        </w:rPr>
        <w:tab/>
        <w:t>Matters arising</w:t>
      </w:r>
      <w:r>
        <w:rPr>
          <w:rFonts w:cstheme="minorHAnsi"/>
          <w:b/>
        </w:rPr>
        <w:t>:</w:t>
      </w:r>
    </w:p>
    <w:p w14:paraId="139FE2B8" w14:textId="77777777" w:rsidR="007635F6" w:rsidRPr="00A2512C" w:rsidRDefault="007635F6" w:rsidP="00A2512C">
      <w:pPr>
        <w:spacing w:after="0"/>
        <w:ind w:left="720"/>
        <w:jc w:val="both"/>
        <w:rPr>
          <w:rFonts w:cstheme="minorHAnsi"/>
        </w:rPr>
      </w:pPr>
      <w:r>
        <w:rPr>
          <w:rFonts w:cstheme="minorHAnsi"/>
        </w:rPr>
        <w:t>There were no matters arising which were not included in the agenda.</w:t>
      </w:r>
    </w:p>
    <w:p w14:paraId="77C97931" w14:textId="77777777" w:rsidR="00A2512C" w:rsidRDefault="00A2512C" w:rsidP="007635F6">
      <w:pPr>
        <w:spacing w:after="0"/>
        <w:ind w:left="720"/>
        <w:jc w:val="both"/>
        <w:rPr>
          <w:rFonts w:cstheme="minorHAnsi"/>
          <w:b/>
        </w:rPr>
      </w:pPr>
    </w:p>
    <w:p w14:paraId="073B5087" w14:textId="77777777" w:rsidR="00A2512C" w:rsidRPr="00A2512C" w:rsidRDefault="00A2512C" w:rsidP="00A2512C">
      <w:pPr>
        <w:spacing w:after="0"/>
        <w:jc w:val="both"/>
        <w:rPr>
          <w:rFonts w:cstheme="minorHAnsi"/>
          <w:b/>
          <w:i/>
          <w:u w:val="single"/>
        </w:rPr>
      </w:pPr>
      <w:r w:rsidRPr="00A2512C">
        <w:rPr>
          <w:rFonts w:cstheme="minorHAnsi"/>
          <w:b/>
          <w:i/>
          <w:u w:val="single"/>
        </w:rPr>
        <w:t>The Minutes follow the order in which the items were taken in the meeting.</w:t>
      </w:r>
    </w:p>
    <w:p w14:paraId="098D0B1C" w14:textId="77777777" w:rsidR="00A2512C" w:rsidRDefault="00A2512C" w:rsidP="007635F6">
      <w:pPr>
        <w:spacing w:after="0"/>
        <w:ind w:left="720"/>
        <w:jc w:val="both"/>
        <w:rPr>
          <w:rFonts w:cstheme="minorHAnsi"/>
          <w:b/>
        </w:rPr>
      </w:pPr>
    </w:p>
    <w:p w14:paraId="02EFF044" w14:textId="77777777" w:rsidR="00A2512C" w:rsidRDefault="00A2512C" w:rsidP="00A2512C">
      <w:pPr>
        <w:spacing w:after="0"/>
        <w:jc w:val="both"/>
        <w:rPr>
          <w:rFonts w:cstheme="minorHAnsi"/>
          <w:b/>
        </w:rPr>
      </w:pPr>
      <w:r>
        <w:rPr>
          <w:rFonts w:cstheme="minorHAnsi"/>
          <w:b/>
        </w:rPr>
        <w:t>8.</w:t>
      </w:r>
      <w:r>
        <w:rPr>
          <w:rFonts w:cstheme="minorHAnsi"/>
          <w:b/>
        </w:rPr>
        <w:tab/>
        <w:t>NCL Estates update</w:t>
      </w:r>
    </w:p>
    <w:p w14:paraId="49E111EE" w14:textId="77777777" w:rsidR="00A2512C" w:rsidRDefault="00A2512C" w:rsidP="00A2512C">
      <w:pPr>
        <w:spacing w:after="0"/>
        <w:jc w:val="both"/>
        <w:rPr>
          <w:rFonts w:cstheme="minorHAnsi"/>
        </w:rPr>
      </w:pPr>
      <w:r>
        <w:rPr>
          <w:rFonts w:cstheme="minorHAnsi"/>
          <w:b/>
        </w:rPr>
        <w:tab/>
      </w:r>
      <w:r w:rsidRPr="00A2512C">
        <w:rPr>
          <w:rFonts w:cstheme="minorHAnsi"/>
        </w:rPr>
        <w:t>Ronnie Gilmour (RG)</w:t>
      </w:r>
      <w:r>
        <w:rPr>
          <w:rFonts w:cstheme="minorHAnsi"/>
        </w:rPr>
        <w:t xml:space="preserve"> spoke to his paper and highlighted:</w:t>
      </w:r>
    </w:p>
    <w:p w14:paraId="5A79BE43" w14:textId="77777777" w:rsidR="00A2512C" w:rsidRDefault="00A2512C" w:rsidP="00A2512C">
      <w:pPr>
        <w:pStyle w:val="paragraph"/>
        <w:spacing w:before="0" w:beforeAutospacing="0" w:after="0" w:afterAutospacing="0"/>
        <w:ind w:left="720"/>
        <w:jc w:val="both"/>
        <w:textAlignment w:val="baseline"/>
        <w:rPr>
          <w:rStyle w:val="normaltextrun"/>
          <w:rFonts w:ascii="Calibri" w:hAnsi="Calibri" w:cs="Calibri"/>
          <w:sz w:val="22"/>
          <w:szCs w:val="22"/>
        </w:rPr>
      </w:pPr>
      <w:r w:rsidRPr="00A2512C">
        <w:rPr>
          <w:rStyle w:val="normaltextrun"/>
          <w:rFonts w:ascii="Calibri" w:hAnsi="Calibri" w:cs="Calibri"/>
          <w:b/>
          <w:bCs/>
          <w:sz w:val="22"/>
          <w:szCs w:val="22"/>
          <w:u w:val="single"/>
        </w:rPr>
        <w:t>Baseline 2024</w:t>
      </w:r>
      <w:r w:rsidRPr="00A2512C">
        <w:rPr>
          <w:rStyle w:val="eop"/>
          <w:rFonts w:ascii="Calibri" w:hAnsi="Calibri" w:cs="Calibri"/>
          <w:sz w:val="22"/>
          <w:szCs w:val="22"/>
        </w:rPr>
        <w:t xml:space="preserve">:  The SFC and </w:t>
      </w:r>
      <w:r w:rsidRPr="00A2512C">
        <w:rPr>
          <w:rStyle w:val="normaltextrun"/>
          <w:rFonts w:ascii="Calibri" w:hAnsi="Calibri" w:cs="Calibri"/>
          <w:sz w:val="22"/>
          <w:szCs w:val="22"/>
        </w:rPr>
        <w:t xml:space="preserve">Atkins Realis Baseline 2024 survey, </w:t>
      </w:r>
      <w:r>
        <w:rPr>
          <w:rStyle w:val="normaltextrun"/>
          <w:rFonts w:ascii="Calibri" w:hAnsi="Calibri" w:cs="Calibri"/>
          <w:sz w:val="22"/>
          <w:szCs w:val="22"/>
        </w:rPr>
        <w:t xml:space="preserve">was </w:t>
      </w:r>
      <w:r w:rsidRPr="00A2512C">
        <w:rPr>
          <w:rStyle w:val="normaltextrun"/>
          <w:rFonts w:ascii="Calibri" w:hAnsi="Calibri" w:cs="Calibri"/>
          <w:sz w:val="22"/>
          <w:szCs w:val="22"/>
        </w:rPr>
        <w:t xml:space="preserve">completed as requested but as yet there has been no feedback from SFC to Atkins on the next steps.  This delay is raising </w:t>
      </w:r>
      <w:r w:rsidR="002C5C5A">
        <w:rPr>
          <w:rStyle w:val="normaltextrun"/>
          <w:rFonts w:ascii="Calibri" w:hAnsi="Calibri" w:cs="Calibri"/>
          <w:sz w:val="22"/>
          <w:szCs w:val="22"/>
        </w:rPr>
        <w:t xml:space="preserve">college </w:t>
      </w:r>
      <w:r w:rsidRPr="00A2512C">
        <w:rPr>
          <w:rStyle w:val="normaltextrun"/>
          <w:rFonts w:ascii="Calibri" w:hAnsi="Calibri" w:cs="Calibri"/>
          <w:sz w:val="22"/>
          <w:szCs w:val="22"/>
        </w:rPr>
        <w:t>concerns about  any future funding for back log maintenance</w:t>
      </w:r>
      <w:r>
        <w:rPr>
          <w:rStyle w:val="normaltextrun"/>
          <w:rFonts w:ascii="Calibri" w:hAnsi="Calibri" w:cs="Calibri"/>
          <w:sz w:val="22"/>
          <w:szCs w:val="22"/>
        </w:rPr>
        <w:t>.</w:t>
      </w:r>
      <w:r w:rsidR="009E4DE9">
        <w:rPr>
          <w:rStyle w:val="normaltextrun"/>
          <w:rFonts w:ascii="Calibri" w:hAnsi="Calibri" w:cs="Calibri"/>
          <w:sz w:val="22"/>
          <w:szCs w:val="22"/>
        </w:rPr>
        <w:t xml:space="preserve">  NCL Estates Manager is chasing up on this.</w:t>
      </w:r>
    </w:p>
    <w:p w14:paraId="0B850947" w14:textId="77777777" w:rsidR="00A2512C" w:rsidRDefault="00A2512C">
      <w:pPr>
        <w:rPr>
          <w:rStyle w:val="normaltextrun"/>
          <w:rFonts w:ascii="Calibri" w:eastAsia="Times New Roman" w:hAnsi="Calibri" w:cs="Calibri"/>
          <w:b/>
          <w:bCs/>
          <w:sz w:val="21"/>
          <w:szCs w:val="21"/>
          <w:u w:val="single"/>
          <w:lang w:eastAsia="en-GB"/>
        </w:rPr>
      </w:pPr>
      <w:r>
        <w:rPr>
          <w:rStyle w:val="normaltextrun"/>
          <w:rFonts w:ascii="Calibri" w:hAnsi="Calibri" w:cs="Calibri"/>
          <w:b/>
          <w:bCs/>
          <w:sz w:val="21"/>
          <w:szCs w:val="21"/>
          <w:u w:val="single"/>
        </w:rPr>
        <w:br w:type="page"/>
      </w:r>
    </w:p>
    <w:p w14:paraId="09C1A2B7" w14:textId="08AA3978" w:rsidR="009823F5" w:rsidRDefault="00A2512C" w:rsidP="009823F5">
      <w:pPr>
        <w:pStyle w:val="paragraph"/>
        <w:spacing w:before="0" w:beforeAutospacing="0" w:after="0" w:afterAutospacing="0"/>
        <w:ind w:left="720"/>
        <w:jc w:val="both"/>
        <w:textAlignment w:val="baseline"/>
        <w:rPr>
          <w:rStyle w:val="normaltextrun"/>
          <w:rFonts w:ascii="Calibri" w:hAnsi="Calibri" w:cs="Calibri"/>
          <w:sz w:val="22"/>
          <w:szCs w:val="22"/>
        </w:rPr>
      </w:pPr>
      <w:r w:rsidRPr="00750429">
        <w:rPr>
          <w:rStyle w:val="normaltextrun"/>
          <w:rFonts w:ascii="Calibri" w:hAnsi="Calibri" w:cs="Calibri"/>
          <w:b/>
          <w:bCs/>
          <w:sz w:val="22"/>
          <w:szCs w:val="22"/>
          <w:u w:val="single"/>
        </w:rPr>
        <w:lastRenderedPageBreak/>
        <w:t>Coatbridge Campus</w:t>
      </w:r>
      <w:r w:rsidRPr="00750429">
        <w:rPr>
          <w:rStyle w:val="eop"/>
          <w:rFonts w:ascii="Calibri" w:hAnsi="Calibri" w:cs="Calibri"/>
          <w:sz w:val="22"/>
          <w:szCs w:val="22"/>
        </w:rPr>
        <w:t xml:space="preserve">: </w:t>
      </w:r>
      <w:r w:rsidRPr="00750429">
        <w:rPr>
          <w:rStyle w:val="normaltextrun"/>
          <w:rFonts w:ascii="Calibri" w:hAnsi="Calibri" w:cs="Calibri"/>
          <w:sz w:val="22"/>
          <w:szCs w:val="22"/>
        </w:rPr>
        <w:t>Coatbridge Campus Nursery land went on the market with a closing date of 27 May</w:t>
      </w:r>
      <w:r w:rsidR="00750429" w:rsidRPr="00750429">
        <w:rPr>
          <w:rStyle w:val="normaltextrun"/>
          <w:rFonts w:ascii="Calibri" w:hAnsi="Calibri" w:cs="Calibri"/>
          <w:sz w:val="22"/>
          <w:szCs w:val="22"/>
        </w:rPr>
        <w:t>.  Some indications of interest are already being shown</w:t>
      </w:r>
      <w:r w:rsidR="00750429">
        <w:rPr>
          <w:rStyle w:val="normaltextrun"/>
          <w:rFonts w:ascii="Calibri" w:hAnsi="Calibri" w:cs="Calibri"/>
          <w:sz w:val="22"/>
          <w:szCs w:val="22"/>
        </w:rPr>
        <w:t xml:space="preserve">;  </w:t>
      </w:r>
    </w:p>
    <w:p w14:paraId="056B56A9" w14:textId="01E84F5D" w:rsidR="009823F5" w:rsidRDefault="009823F5" w:rsidP="009823F5">
      <w:pPr>
        <w:pStyle w:val="paragraph"/>
        <w:spacing w:before="0" w:beforeAutospacing="0" w:after="0" w:afterAutospacing="0"/>
        <w:ind w:left="720"/>
        <w:jc w:val="both"/>
        <w:textAlignment w:val="baseline"/>
        <w:rPr>
          <w:rFonts w:asciiTheme="minorHAnsi" w:hAnsiTheme="minorHAnsi" w:cstheme="minorHAnsi"/>
          <w:b/>
          <w:i/>
          <w:sz w:val="22"/>
          <w:szCs w:val="22"/>
        </w:rPr>
      </w:pPr>
    </w:p>
    <w:p w14:paraId="48395E94" w14:textId="1BF3D552" w:rsidR="009823F5" w:rsidRPr="0011379A" w:rsidRDefault="009823F5" w:rsidP="009823F5">
      <w:pPr>
        <w:pStyle w:val="paragraph"/>
        <w:spacing w:before="0" w:beforeAutospacing="0" w:after="0" w:afterAutospacing="0"/>
        <w:ind w:left="720"/>
        <w:jc w:val="both"/>
        <w:textAlignment w:val="baseline"/>
        <w:rPr>
          <w:rFonts w:asciiTheme="minorHAnsi" w:hAnsiTheme="minorHAnsi" w:cstheme="minorHAnsi"/>
          <w:b/>
          <w:i/>
          <w:sz w:val="22"/>
          <w:szCs w:val="22"/>
        </w:rPr>
      </w:pPr>
      <w:r>
        <w:rPr>
          <w:rFonts w:asciiTheme="minorHAnsi" w:hAnsiTheme="minorHAnsi" w:cstheme="minorHAnsi"/>
          <w:b/>
          <w:i/>
          <w:sz w:val="22"/>
          <w:szCs w:val="22"/>
        </w:rPr>
        <w:t xml:space="preserve">The rest of Item 8 is redacted for commercial sensitivity. </w:t>
      </w:r>
    </w:p>
    <w:p w14:paraId="50149BEB" w14:textId="6774823A" w:rsidR="0011379A" w:rsidRPr="0011379A" w:rsidRDefault="0011379A" w:rsidP="009823F5">
      <w:pPr>
        <w:pStyle w:val="paragraph"/>
        <w:spacing w:before="0" w:beforeAutospacing="0" w:after="0" w:afterAutospacing="0"/>
        <w:jc w:val="both"/>
        <w:textAlignment w:val="baseline"/>
        <w:rPr>
          <w:rFonts w:asciiTheme="minorHAnsi" w:hAnsiTheme="minorHAnsi" w:cstheme="minorHAnsi"/>
          <w:b/>
          <w:i/>
          <w:sz w:val="22"/>
          <w:szCs w:val="22"/>
        </w:rPr>
      </w:pPr>
    </w:p>
    <w:p w14:paraId="41AE6BC0" w14:textId="77777777" w:rsidR="00A2512C" w:rsidRPr="000C2DFB" w:rsidRDefault="00A2512C" w:rsidP="000C2DFB">
      <w:pPr>
        <w:spacing w:after="0"/>
        <w:jc w:val="both"/>
        <w:rPr>
          <w:rFonts w:cstheme="minorHAnsi"/>
          <w:b/>
          <w:sz w:val="24"/>
        </w:rPr>
      </w:pPr>
    </w:p>
    <w:p w14:paraId="5B68755F" w14:textId="77777777" w:rsidR="007635F6" w:rsidRPr="000C2DFB" w:rsidRDefault="007635F6" w:rsidP="007635F6">
      <w:pPr>
        <w:spacing w:after="0" w:line="240" w:lineRule="auto"/>
        <w:ind w:left="720" w:hanging="720"/>
        <w:jc w:val="both"/>
        <w:rPr>
          <w:rFonts w:cstheme="minorHAnsi"/>
          <w:b/>
          <w:sz w:val="24"/>
        </w:rPr>
      </w:pPr>
      <w:r w:rsidRPr="000C2DFB">
        <w:rPr>
          <w:rFonts w:cstheme="minorHAnsi"/>
          <w:b/>
          <w:sz w:val="24"/>
        </w:rPr>
        <w:t>5.1</w:t>
      </w:r>
      <w:r w:rsidRPr="000C2DFB">
        <w:rPr>
          <w:rFonts w:cstheme="minorHAnsi"/>
          <w:b/>
          <w:sz w:val="24"/>
        </w:rPr>
        <w:tab/>
        <w:t xml:space="preserve">Update on BTO: </w:t>
      </w:r>
    </w:p>
    <w:p w14:paraId="516BA86F" w14:textId="77777777" w:rsidR="007635F6" w:rsidRPr="004773E3" w:rsidRDefault="00332742" w:rsidP="00332742">
      <w:pPr>
        <w:spacing w:after="0" w:line="240" w:lineRule="auto"/>
        <w:ind w:left="720"/>
        <w:jc w:val="both"/>
        <w:rPr>
          <w:rFonts w:cstheme="minorHAnsi"/>
        </w:rPr>
      </w:pPr>
      <w:r w:rsidRPr="004773E3">
        <w:rPr>
          <w:rFonts w:cstheme="minorHAnsi"/>
        </w:rPr>
        <w:t xml:space="preserve">As part of his update, </w:t>
      </w:r>
      <w:r w:rsidR="0078090B" w:rsidRPr="004773E3">
        <w:rPr>
          <w:rFonts w:cstheme="minorHAnsi"/>
        </w:rPr>
        <w:t>KF summarised</w:t>
      </w:r>
      <w:r w:rsidRPr="004773E3">
        <w:rPr>
          <w:rFonts w:cstheme="minorHAnsi"/>
        </w:rPr>
        <w:t xml:space="preserve"> also</w:t>
      </w:r>
      <w:r w:rsidR="0078090B" w:rsidRPr="004773E3">
        <w:rPr>
          <w:rFonts w:cstheme="minorHAnsi"/>
        </w:rPr>
        <w:t xml:space="preserve"> the outcome of the </w:t>
      </w:r>
      <w:r w:rsidR="0078090B" w:rsidRPr="004773E3">
        <w:rPr>
          <w:rFonts w:cstheme="minorHAnsi"/>
          <w:b/>
        </w:rPr>
        <w:t>Special Board meeting on 13 May 2025</w:t>
      </w:r>
      <w:r w:rsidR="0078090B" w:rsidRPr="004773E3">
        <w:rPr>
          <w:rFonts w:cstheme="minorHAnsi"/>
        </w:rPr>
        <w:t>:</w:t>
      </w:r>
    </w:p>
    <w:p w14:paraId="21A313F5" w14:textId="744B714B" w:rsidR="002C5C5A" w:rsidRDefault="0078090B" w:rsidP="009823F5">
      <w:pPr>
        <w:pStyle w:val="ListParagraph"/>
        <w:spacing w:after="0" w:line="240" w:lineRule="auto"/>
        <w:ind w:left="1077" w:hanging="720"/>
        <w:jc w:val="both"/>
        <w:rPr>
          <w:rFonts w:cstheme="minorHAnsi"/>
        </w:rPr>
      </w:pPr>
      <w:r>
        <w:rPr>
          <w:rFonts w:cstheme="minorHAnsi"/>
        </w:rPr>
        <w:tab/>
      </w:r>
    </w:p>
    <w:p w14:paraId="08415A66" w14:textId="22F2F963" w:rsidR="00347F51" w:rsidRPr="009823F5" w:rsidRDefault="009823F5" w:rsidP="009823F5">
      <w:pPr>
        <w:spacing w:after="0" w:line="240" w:lineRule="auto"/>
        <w:ind w:firstLine="720"/>
        <w:jc w:val="both"/>
        <w:rPr>
          <w:rFonts w:cstheme="minorHAnsi"/>
          <w:b/>
          <w:i/>
        </w:rPr>
      </w:pPr>
      <w:r w:rsidRPr="009823F5">
        <w:rPr>
          <w:rFonts w:cstheme="minorHAnsi"/>
          <w:b/>
          <w:i/>
        </w:rPr>
        <w:t xml:space="preserve">The rest of Item </w:t>
      </w:r>
      <w:r>
        <w:rPr>
          <w:rFonts w:cstheme="minorHAnsi"/>
          <w:b/>
          <w:i/>
        </w:rPr>
        <w:t xml:space="preserve">5 </w:t>
      </w:r>
      <w:r w:rsidRPr="009823F5">
        <w:rPr>
          <w:rFonts w:cstheme="minorHAnsi"/>
          <w:b/>
          <w:i/>
        </w:rPr>
        <w:t>is redacted due to commercial sensitivity.</w:t>
      </w:r>
    </w:p>
    <w:p w14:paraId="4E35BDF7" w14:textId="77777777" w:rsidR="00347F51" w:rsidRDefault="00347F51" w:rsidP="007635F6">
      <w:pPr>
        <w:spacing w:after="0" w:line="240" w:lineRule="auto"/>
        <w:jc w:val="both"/>
        <w:rPr>
          <w:rFonts w:cstheme="minorHAnsi"/>
        </w:rPr>
      </w:pPr>
    </w:p>
    <w:p w14:paraId="7EC58E6F" w14:textId="77777777" w:rsidR="00DF0068" w:rsidRDefault="00DF0068" w:rsidP="007635F6">
      <w:pPr>
        <w:spacing w:after="0" w:line="240" w:lineRule="auto"/>
        <w:jc w:val="both"/>
        <w:rPr>
          <w:rFonts w:cstheme="minorHAnsi"/>
          <w:b/>
        </w:rPr>
      </w:pPr>
      <w:r w:rsidRPr="00DF0068">
        <w:rPr>
          <w:rFonts w:cstheme="minorHAnsi"/>
          <w:b/>
        </w:rPr>
        <w:t>12.</w:t>
      </w:r>
      <w:r w:rsidR="00B76989">
        <w:rPr>
          <w:rFonts w:cstheme="minorHAnsi"/>
          <w:b/>
        </w:rPr>
        <w:tab/>
      </w:r>
      <w:r w:rsidRPr="00DF0068">
        <w:rPr>
          <w:rFonts w:cstheme="minorHAnsi"/>
          <w:b/>
        </w:rPr>
        <w:t xml:space="preserve">NCL College update </w:t>
      </w:r>
    </w:p>
    <w:p w14:paraId="393F94CF" w14:textId="77777777" w:rsidR="009823F5" w:rsidRDefault="00DF0068" w:rsidP="00B76989">
      <w:pPr>
        <w:spacing w:after="0" w:line="240" w:lineRule="auto"/>
        <w:ind w:left="720"/>
        <w:jc w:val="both"/>
        <w:rPr>
          <w:rFonts w:cstheme="minorHAnsi"/>
        </w:rPr>
      </w:pPr>
      <w:r w:rsidRPr="00DF0068">
        <w:rPr>
          <w:rFonts w:cstheme="minorHAnsi"/>
        </w:rPr>
        <w:t>CM reported to the RGP</w:t>
      </w:r>
      <w:r>
        <w:rPr>
          <w:rFonts w:cstheme="minorHAnsi"/>
        </w:rPr>
        <w:t xml:space="preserve"> that Fiona Whittaker, Chief Officer (People Resources), North Lanarkshire Council</w:t>
      </w:r>
      <w:r w:rsidR="00E13E17">
        <w:rPr>
          <w:rFonts w:cstheme="minorHAnsi"/>
        </w:rPr>
        <w:t>,</w:t>
      </w:r>
      <w:r>
        <w:rPr>
          <w:rFonts w:cstheme="minorHAnsi"/>
        </w:rPr>
        <w:t xml:space="preserve"> had contacted NCL in relation to</w:t>
      </w:r>
      <w:r w:rsidR="002A664E">
        <w:rPr>
          <w:rFonts w:cstheme="minorHAnsi"/>
        </w:rPr>
        <w:t xml:space="preserve"> establishing</w:t>
      </w:r>
      <w:r>
        <w:rPr>
          <w:rFonts w:cstheme="minorHAnsi"/>
        </w:rPr>
        <w:t xml:space="preserve"> a Construction Academy </w:t>
      </w:r>
      <w:r w:rsidR="002A664E">
        <w:rPr>
          <w:rFonts w:cstheme="minorHAnsi"/>
        </w:rPr>
        <w:t xml:space="preserve">in the area. </w:t>
      </w:r>
      <w:r w:rsidR="009823F5">
        <w:rPr>
          <w:rFonts w:cstheme="minorHAnsi"/>
        </w:rPr>
        <w:t xml:space="preserve"> </w:t>
      </w:r>
    </w:p>
    <w:p w14:paraId="4CCBC25B" w14:textId="77777777" w:rsidR="009823F5" w:rsidRDefault="009823F5" w:rsidP="00B76989">
      <w:pPr>
        <w:spacing w:after="0" w:line="240" w:lineRule="auto"/>
        <w:ind w:left="720"/>
        <w:jc w:val="both"/>
        <w:rPr>
          <w:rFonts w:cstheme="minorHAnsi"/>
        </w:rPr>
      </w:pPr>
    </w:p>
    <w:p w14:paraId="7BF63321" w14:textId="2F11F1AA" w:rsidR="002A664E" w:rsidRPr="009823F5" w:rsidRDefault="009823F5" w:rsidP="00B76989">
      <w:pPr>
        <w:spacing w:after="0" w:line="240" w:lineRule="auto"/>
        <w:ind w:left="720"/>
        <w:jc w:val="both"/>
        <w:rPr>
          <w:rFonts w:cstheme="minorHAnsi"/>
          <w:b/>
        </w:rPr>
      </w:pPr>
      <w:r w:rsidRPr="009823F5">
        <w:rPr>
          <w:rFonts w:cstheme="minorHAnsi"/>
          <w:b/>
        </w:rPr>
        <w:t xml:space="preserve">The rest of this paragraph is redacted due to confidentiality. </w:t>
      </w:r>
    </w:p>
    <w:p w14:paraId="2F146E1A" w14:textId="77777777" w:rsidR="002A664E" w:rsidRDefault="002A664E" w:rsidP="00B76989">
      <w:pPr>
        <w:spacing w:after="0" w:line="240" w:lineRule="auto"/>
        <w:ind w:left="720"/>
        <w:jc w:val="both"/>
        <w:rPr>
          <w:rFonts w:cstheme="minorHAnsi"/>
        </w:rPr>
      </w:pPr>
    </w:p>
    <w:p w14:paraId="3DD0B1B0" w14:textId="2BA79088" w:rsidR="00D12CB5" w:rsidRDefault="002A664E" w:rsidP="00B76989">
      <w:pPr>
        <w:spacing w:after="0" w:line="240" w:lineRule="auto"/>
        <w:ind w:left="720"/>
        <w:jc w:val="both"/>
        <w:rPr>
          <w:rFonts w:cstheme="minorHAnsi"/>
        </w:rPr>
      </w:pPr>
      <w:r>
        <w:rPr>
          <w:rFonts w:cstheme="minorHAnsi"/>
        </w:rPr>
        <w:t xml:space="preserve">CM met with the Deputy Chief Executive and the CE of </w:t>
      </w:r>
      <w:r w:rsidR="009823F5">
        <w:rPr>
          <w:rFonts w:cstheme="minorHAnsi"/>
        </w:rPr>
        <w:t>(</w:t>
      </w:r>
      <w:proofErr w:type="gramStart"/>
      <w:r w:rsidR="009823F5" w:rsidRPr="009823F5">
        <w:rPr>
          <w:rFonts w:cstheme="minorHAnsi"/>
          <w:b/>
          <w:i/>
        </w:rPr>
        <w:t>redacted</w:t>
      </w:r>
      <w:r w:rsidR="009823F5">
        <w:rPr>
          <w:rFonts w:cstheme="minorHAnsi"/>
          <w:b/>
          <w:i/>
        </w:rPr>
        <w:t xml:space="preserve">) </w:t>
      </w:r>
      <w:r w:rsidR="009823F5">
        <w:rPr>
          <w:rFonts w:cstheme="minorHAnsi"/>
        </w:rPr>
        <w:t xml:space="preserve"> </w:t>
      </w:r>
      <w:r>
        <w:rPr>
          <w:rFonts w:cstheme="minorHAnsi"/>
        </w:rPr>
        <w:t>and</w:t>
      </w:r>
      <w:proofErr w:type="gramEnd"/>
      <w:r>
        <w:rPr>
          <w:rFonts w:cstheme="minorHAnsi"/>
        </w:rPr>
        <w:t xml:space="preserve"> the Head of Education and Skills</w:t>
      </w:r>
      <w:r w:rsidR="00D12CB5">
        <w:rPr>
          <w:rFonts w:cstheme="minorHAnsi"/>
        </w:rPr>
        <w:t xml:space="preserve">.  Several different approaches were discussed such as a </w:t>
      </w:r>
      <w:r w:rsidR="001C08FD">
        <w:rPr>
          <w:rFonts w:cstheme="minorHAnsi"/>
        </w:rPr>
        <w:t xml:space="preserve">dedicated </w:t>
      </w:r>
      <w:r w:rsidR="00D12CB5">
        <w:rPr>
          <w:rFonts w:cstheme="minorHAnsi"/>
        </w:rPr>
        <w:t xml:space="preserve">building or shared services and CM </w:t>
      </w:r>
      <w:r w:rsidR="001C08FD">
        <w:rPr>
          <w:rFonts w:cstheme="minorHAnsi"/>
        </w:rPr>
        <w:t xml:space="preserve">had </w:t>
      </w:r>
      <w:r w:rsidR="00D12CB5">
        <w:rPr>
          <w:rFonts w:cstheme="minorHAnsi"/>
        </w:rPr>
        <w:t xml:space="preserve">expressed a definite interest on behalf of NCL’s involvement.  This is a major initiative with strong political expectation.  There is recognition that recruiting for skilled labour in the construction industry is almost impossible in North Lanarkshire.  </w:t>
      </w:r>
      <w:r w:rsidR="00D12CB5">
        <w:rPr>
          <w:rFonts w:cstheme="minorHAnsi"/>
        </w:rPr>
        <w:tab/>
      </w:r>
    </w:p>
    <w:p w14:paraId="0A3D8967" w14:textId="77777777" w:rsidR="00D12CB5" w:rsidRDefault="00D12CB5" w:rsidP="00B76989">
      <w:pPr>
        <w:spacing w:after="0" w:line="240" w:lineRule="auto"/>
        <w:ind w:left="720"/>
        <w:jc w:val="both"/>
        <w:rPr>
          <w:rFonts w:cstheme="minorHAnsi"/>
        </w:rPr>
      </w:pPr>
      <w:r>
        <w:rPr>
          <w:rFonts w:cstheme="minorHAnsi"/>
        </w:rPr>
        <w:t xml:space="preserve">NCL will continue </w:t>
      </w:r>
      <w:r w:rsidR="007C35E9">
        <w:rPr>
          <w:rFonts w:cstheme="minorHAnsi"/>
        </w:rPr>
        <w:t>discussions with leaders on the Ravenscraig development and other senior leaders of related projects.  There was a very positive tone to the meeting and CM was encouraged that there was a good external view of the college.</w:t>
      </w:r>
    </w:p>
    <w:p w14:paraId="75CCED6F" w14:textId="77777777" w:rsidR="007C35E9" w:rsidRDefault="007C35E9" w:rsidP="00B76989">
      <w:pPr>
        <w:spacing w:after="0" w:line="240" w:lineRule="auto"/>
        <w:ind w:left="720"/>
        <w:jc w:val="both"/>
        <w:rPr>
          <w:rFonts w:cstheme="minorHAnsi"/>
        </w:rPr>
      </w:pPr>
    </w:p>
    <w:p w14:paraId="51BDC44B" w14:textId="77777777" w:rsidR="00DF0068" w:rsidRDefault="007C35E9" w:rsidP="00B76989">
      <w:pPr>
        <w:spacing w:after="0" w:line="240" w:lineRule="auto"/>
        <w:ind w:left="720"/>
        <w:jc w:val="both"/>
        <w:rPr>
          <w:rFonts w:cstheme="minorHAnsi"/>
        </w:rPr>
      </w:pPr>
      <w:r>
        <w:rPr>
          <w:rFonts w:cstheme="minorHAnsi"/>
        </w:rPr>
        <w:t>CM was leaving the RGP to go to an Open University conference with their global partners.  He is keen to develop a partnership with the OU.</w:t>
      </w:r>
    </w:p>
    <w:p w14:paraId="78204C95" w14:textId="77777777" w:rsidR="009243D2" w:rsidRDefault="009243D2" w:rsidP="00B76989">
      <w:pPr>
        <w:spacing w:after="0" w:line="240" w:lineRule="auto"/>
        <w:ind w:left="720"/>
        <w:jc w:val="both"/>
        <w:rPr>
          <w:rFonts w:cstheme="minorHAnsi"/>
        </w:rPr>
      </w:pPr>
    </w:p>
    <w:p w14:paraId="0A26DA15" w14:textId="77777777" w:rsidR="00B76989" w:rsidRDefault="009243D2" w:rsidP="00512F76">
      <w:pPr>
        <w:spacing w:after="0" w:line="240" w:lineRule="auto"/>
        <w:ind w:left="720"/>
        <w:jc w:val="both"/>
        <w:rPr>
          <w:rFonts w:cstheme="minorHAnsi"/>
        </w:rPr>
      </w:pPr>
      <w:r>
        <w:rPr>
          <w:rFonts w:cstheme="minorHAnsi"/>
        </w:rPr>
        <w:t>KF thanked CM for his upbeat report and said that the RGP looked forward to hearing further developments of both initiatives.</w:t>
      </w:r>
    </w:p>
    <w:p w14:paraId="0F89051D" w14:textId="77777777" w:rsidR="00BC0F2D" w:rsidRPr="00B76989" w:rsidRDefault="00BC0F2D" w:rsidP="00B76989">
      <w:pPr>
        <w:spacing w:after="0" w:line="240" w:lineRule="auto"/>
        <w:jc w:val="both"/>
        <w:rPr>
          <w:rFonts w:cstheme="minorHAnsi"/>
        </w:rPr>
      </w:pPr>
    </w:p>
    <w:p w14:paraId="1695E6D4" w14:textId="77777777" w:rsidR="007635F6" w:rsidRPr="00FB3772" w:rsidRDefault="007635F6" w:rsidP="007635F6">
      <w:pPr>
        <w:spacing w:after="0" w:line="240" w:lineRule="auto"/>
        <w:jc w:val="both"/>
        <w:rPr>
          <w:rFonts w:cstheme="minorHAnsi"/>
        </w:rPr>
      </w:pPr>
      <w:r w:rsidRPr="00FB3772">
        <w:rPr>
          <w:rFonts w:cstheme="minorHAnsi"/>
          <w:b/>
        </w:rPr>
        <w:t>5.2</w:t>
      </w:r>
      <w:r w:rsidRPr="00FB3772">
        <w:rPr>
          <w:rFonts w:cstheme="minorHAnsi"/>
          <w:b/>
        </w:rPr>
        <w:tab/>
        <w:t>AMCOL Nursery update</w:t>
      </w:r>
      <w:r w:rsidRPr="00FB3772">
        <w:rPr>
          <w:rFonts w:cstheme="minorHAnsi"/>
        </w:rPr>
        <w:t>:</w:t>
      </w:r>
    </w:p>
    <w:p w14:paraId="0FC51CD3" w14:textId="77777777" w:rsidR="0056139F" w:rsidRDefault="007635F6" w:rsidP="00E04F6F">
      <w:pPr>
        <w:spacing w:after="0" w:line="240" w:lineRule="auto"/>
        <w:ind w:left="720"/>
        <w:jc w:val="both"/>
        <w:textAlignment w:val="baseline"/>
        <w:rPr>
          <w:rFonts w:eastAsia="Times New Roman" w:cstheme="minorHAnsi"/>
          <w:lang w:eastAsia="en-GB"/>
        </w:rPr>
      </w:pPr>
      <w:r w:rsidRPr="00570F1C">
        <w:rPr>
          <w:rFonts w:cstheme="minorHAnsi"/>
        </w:rPr>
        <w:t>AB gave a</w:t>
      </w:r>
      <w:r w:rsidR="00E04F6F">
        <w:rPr>
          <w:rFonts w:cstheme="minorHAnsi"/>
        </w:rPr>
        <w:t xml:space="preserve"> verbal </w:t>
      </w:r>
      <w:r w:rsidRPr="00570F1C">
        <w:rPr>
          <w:rFonts w:cstheme="minorHAnsi"/>
        </w:rPr>
        <w:t>update</w:t>
      </w:r>
      <w:r w:rsidR="00E04F6F">
        <w:rPr>
          <w:rFonts w:cstheme="minorHAnsi"/>
        </w:rPr>
        <w:t xml:space="preserve">.  There has been no AMCOL </w:t>
      </w:r>
      <w:r w:rsidR="0056139F" w:rsidRPr="00376C73">
        <w:rPr>
          <w:rFonts w:eastAsia="Times New Roman" w:cstheme="minorHAnsi"/>
          <w:lang w:eastAsia="en-GB"/>
        </w:rPr>
        <w:t>Board meeting since last RGP</w:t>
      </w:r>
      <w:r w:rsidR="00E04F6F">
        <w:rPr>
          <w:rFonts w:eastAsia="Times New Roman" w:cstheme="minorHAnsi"/>
          <w:lang w:eastAsia="en-GB"/>
        </w:rPr>
        <w:t xml:space="preserve"> Committee.</w:t>
      </w:r>
    </w:p>
    <w:p w14:paraId="17EF7AE9" w14:textId="77777777" w:rsidR="0056139F" w:rsidRDefault="0056139F" w:rsidP="00E04F6F">
      <w:pPr>
        <w:spacing w:after="0" w:line="240" w:lineRule="auto"/>
        <w:ind w:left="720"/>
        <w:jc w:val="both"/>
        <w:textAlignment w:val="baseline"/>
        <w:rPr>
          <w:rFonts w:eastAsia="Times New Roman" w:cstheme="minorHAnsi"/>
          <w:lang w:eastAsia="en-GB"/>
        </w:rPr>
      </w:pPr>
      <w:r w:rsidRPr="006A111A">
        <w:rPr>
          <w:rFonts w:eastAsia="Times New Roman" w:cstheme="minorHAnsi"/>
          <w:lang w:eastAsia="en-GB"/>
        </w:rPr>
        <w:t xml:space="preserve">The new rates will be </w:t>
      </w:r>
      <w:r w:rsidRPr="00ED4F0F">
        <w:rPr>
          <w:rFonts w:eastAsia="Times New Roman" w:cstheme="minorHAnsi"/>
          <w:b/>
          <w:lang w:eastAsia="en-GB"/>
        </w:rPr>
        <w:t>£74.40</w:t>
      </w:r>
      <w:r w:rsidRPr="006A111A">
        <w:rPr>
          <w:rFonts w:eastAsia="Times New Roman" w:cstheme="minorHAnsi"/>
          <w:lang w:eastAsia="en-GB"/>
        </w:rPr>
        <w:t xml:space="preserve"> full day, </w:t>
      </w:r>
      <w:r w:rsidRPr="00ED4F0F">
        <w:rPr>
          <w:rFonts w:eastAsia="Times New Roman" w:cstheme="minorHAnsi"/>
          <w:b/>
          <w:lang w:eastAsia="en-GB"/>
        </w:rPr>
        <w:t>£37.20</w:t>
      </w:r>
      <w:r w:rsidRPr="006A111A">
        <w:rPr>
          <w:rFonts w:eastAsia="Times New Roman" w:cstheme="minorHAnsi"/>
          <w:lang w:eastAsia="en-GB"/>
        </w:rPr>
        <w:t xml:space="preserve"> half day.</w:t>
      </w:r>
    </w:p>
    <w:p w14:paraId="594AEF38" w14:textId="77777777" w:rsidR="0056139F" w:rsidRDefault="00E04F6F" w:rsidP="00E04F6F">
      <w:pPr>
        <w:spacing w:after="0" w:line="240" w:lineRule="auto"/>
        <w:ind w:left="720"/>
        <w:jc w:val="both"/>
        <w:textAlignment w:val="baseline"/>
        <w:rPr>
          <w:rFonts w:eastAsia="Times New Roman" w:cstheme="minorHAnsi"/>
          <w:lang w:eastAsia="en-GB"/>
        </w:rPr>
      </w:pPr>
      <w:r>
        <w:rPr>
          <w:rFonts w:eastAsia="Times New Roman" w:cstheme="minorHAnsi"/>
          <w:lang w:eastAsia="en-GB"/>
        </w:rPr>
        <w:t xml:space="preserve">As reported at the last meeting the Articles of Association are </w:t>
      </w:r>
      <w:r w:rsidR="0056139F">
        <w:rPr>
          <w:rFonts w:eastAsia="Times New Roman" w:cstheme="minorHAnsi"/>
          <w:lang w:eastAsia="en-GB"/>
        </w:rPr>
        <w:t xml:space="preserve">being </w:t>
      </w:r>
      <w:r>
        <w:rPr>
          <w:rFonts w:eastAsia="Times New Roman" w:cstheme="minorHAnsi"/>
          <w:lang w:eastAsia="en-GB"/>
        </w:rPr>
        <w:t>re</w:t>
      </w:r>
      <w:r w:rsidR="0056139F">
        <w:rPr>
          <w:rFonts w:eastAsia="Times New Roman" w:cstheme="minorHAnsi"/>
          <w:lang w:eastAsia="en-GB"/>
        </w:rPr>
        <w:t xml:space="preserve">drafted </w:t>
      </w:r>
      <w:r>
        <w:rPr>
          <w:rFonts w:eastAsia="Times New Roman" w:cstheme="minorHAnsi"/>
          <w:lang w:eastAsia="en-GB"/>
        </w:rPr>
        <w:t>along with the Service Level Agreement.</w:t>
      </w:r>
    </w:p>
    <w:p w14:paraId="2AC8287D" w14:textId="77777777" w:rsidR="00356772" w:rsidRDefault="00E04F6F" w:rsidP="007F274B">
      <w:pPr>
        <w:spacing w:after="0" w:line="240" w:lineRule="auto"/>
        <w:ind w:left="720"/>
        <w:jc w:val="both"/>
        <w:textAlignment w:val="baseline"/>
        <w:rPr>
          <w:rFonts w:eastAsia="Times New Roman" w:cstheme="minorHAnsi"/>
          <w:lang w:eastAsia="en-GB"/>
        </w:rPr>
      </w:pPr>
      <w:r>
        <w:rPr>
          <w:rFonts w:eastAsia="Times New Roman" w:cstheme="minorHAnsi"/>
          <w:lang w:eastAsia="en-GB"/>
        </w:rPr>
        <w:t xml:space="preserve">The query by Audit Scotland on the extract on the public register in relation to AMCOL’s Articles of Association was dealt with earlier in the meeting – </w:t>
      </w:r>
      <w:r w:rsidRPr="00372241">
        <w:rPr>
          <w:rFonts w:eastAsia="Times New Roman" w:cstheme="minorHAnsi"/>
          <w:i/>
          <w:lang w:eastAsia="en-GB"/>
        </w:rPr>
        <w:t xml:space="preserve">see para </w:t>
      </w:r>
      <w:r w:rsidR="00B76989" w:rsidRPr="00372241">
        <w:rPr>
          <w:rFonts w:eastAsia="Times New Roman" w:cstheme="minorHAnsi"/>
          <w:i/>
          <w:lang w:eastAsia="en-GB"/>
        </w:rPr>
        <w:t xml:space="preserve">4 </w:t>
      </w:r>
      <w:r w:rsidR="001C08FD">
        <w:rPr>
          <w:rFonts w:eastAsia="Times New Roman" w:cstheme="minorHAnsi"/>
          <w:i/>
          <w:lang w:eastAsia="en-GB"/>
        </w:rPr>
        <w:t>above ‘</w:t>
      </w:r>
      <w:r w:rsidR="00B76989" w:rsidRPr="00372241">
        <w:rPr>
          <w:rFonts w:eastAsia="Times New Roman" w:cstheme="minorHAnsi"/>
          <w:i/>
          <w:lang w:eastAsia="en-GB"/>
        </w:rPr>
        <w:t>Minutes of the previous meeting</w:t>
      </w:r>
      <w:r w:rsidR="001C08FD">
        <w:rPr>
          <w:rFonts w:eastAsia="Times New Roman" w:cstheme="minorHAnsi"/>
          <w:i/>
          <w:lang w:eastAsia="en-GB"/>
        </w:rPr>
        <w:t>’</w:t>
      </w:r>
      <w:r w:rsidR="00B76989">
        <w:rPr>
          <w:rFonts w:eastAsia="Times New Roman" w:cstheme="minorHAnsi"/>
          <w:lang w:eastAsia="en-GB"/>
        </w:rPr>
        <w:t>.</w:t>
      </w:r>
    </w:p>
    <w:p w14:paraId="5BC60186" w14:textId="77777777" w:rsidR="00E04F6F" w:rsidRDefault="00E04F6F" w:rsidP="007F274B">
      <w:pPr>
        <w:spacing w:after="0" w:line="240" w:lineRule="auto"/>
        <w:jc w:val="both"/>
        <w:textAlignment w:val="baseline"/>
        <w:rPr>
          <w:rFonts w:eastAsia="Times New Roman" w:cstheme="minorHAnsi"/>
          <w:lang w:eastAsia="en-GB"/>
        </w:rPr>
      </w:pPr>
    </w:p>
    <w:p w14:paraId="563561C5" w14:textId="77777777" w:rsidR="00356772" w:rsidRDefault="00356772" w:rsidP="007F274B">
      <w:pPr>
        <w:spacing w:after="0" w:line="240" w:lineRule="auto"/>
        <w:jc w:val="both"/>
        <w:textAlignment w:val="baseline"/>
        <w:rPr>
          <w:rFonts w:eastAsia="Times New Roman" w:cstheme="minorHAnsi"/>
          <w:b/>
          <w:lang w:eastAsia="en-GB"/>
        </w:rPr>
      </w:pPr>
      <w:r w:rsidRPr="00356772">
        <w:rPr>
          <w:rFonts w:eastAsia="Times New Roman" w:cstheme="minorHAnsi"/>
          <w:b/>
          <w:lang w:eastAsia="en-GB"/>
        </w:rPr>
        <w:t>6.</w:t>
      </w:r>
      <w:r w:rsidRPr="00356772">
        <w:rPr>
          <w:rFonts w:eastAsia="Times New Roman" w:cstheme="minorHAnsi"/>
          <w:b/>
          <w:lang w:eastAsia="en-GB"/>
        </w:rPr>
        <w:tab/>
        <w:t>Cumbernauld Nursery Update</w:t>
      </w:r>
    </w:p>
    <w:p w14:paraId="58F4B894" w14:textId="77777777" w:rsidR="007F274B" w:rsidRPr="00356772" w:rsidRDefault="007F274B" w:rsidP="007F274B">
      <w:pPr>
        <w:spacing w:after="0" w:line="240" w:lineRule="auto"/>
        <w:jc w:val="both"/>
        <w:textAlignment w:val="baseline"/>
        <w:rPr>
          <w:rFonts w:eastAsia="Times New Roman" w:cstheme="minorHAnsi"/>
          <w:b/>
          <w:lang w:eastAsia="en-GB"/>
        </w:rPr>
      </w:pPr>
      <w:r>
        <w:rPr>
          <w:rFonts w:eastAsia="Times New Roman" w:cstheme="minorHAnsi"/>
          <w:b/>
          <w:lang w:eastAsia="en-GB"/>
        </w:rPr>
        <w:tab/>
        <w:t>AB spoke to her paper and highlighted:</w:t>
      </w:r>
    </w:p>
    <w:p w14:paraId="3F59E2D4" w14:textId="77777777" w:rsidR="007F274B" w:rsidRPr="003B29A9" w:rsidRDefault="007F274B" w:rsidP="000A1D28">
      <w:pPr>
        <w:pStyle w:val="ListParagraph"/>
        <w:numPr>
          <w:ilvl w:val="0"/>
          <w:numId w:val="24"/>
        </w:numPr>
        <w:jc w:val="both"/>
        <w:rPr>
          <w:rFonts w:eastAsia="Calibri" w:cstheme="minorHAnsi"/>
        </w:rPr>
      </w:pPr>
      <w:r w:rsidRPr="003B29A9">
        <w:rPr>
          <w:rFonts w:eastAsia="Calibri" w:cstheme="minorHAnsi"/>
        </w:rPr>
        <w:t>The number of children funded either fully or partly by student funding has remained fairly consistent in the year:  up to 17 from a total of 78 children</w:t>
      </w:r>
    </w:p>
    <w:p w14:paraId="765FA96B" w14:textId="77777777" w:rsidR="007F274B" w:rsidRPr="003B29A9" w:rsidRDefault="007F274B" w:rsidP="000A1D28">
      <w:pPr>
        <w:pStyle w:val="ListParagraph"/>
        <w:numPr>
          <w:ilvl w:val="0"/>
          <w:numId w:val="24"/>
        </w:numPr>
        <w:jc w:val="both"/>
        <w:rPr>
          <w:rStyle w:val="normaltextrun"/>
          <w:rFonts w:eastAsia="Calibri" w:cstheme="minorHAnsi"/>
        </w:rPr>
      </w:pPr>
      <w:r w:rsidRPr="003B29A9">
        <w:rPr>
          <w:rStyle w:val="normaltextrun"/>
          <w:rFonts w:cstheme="minorHAnsi"/>
          <w:color w:val="000000"/>
          <w:shd w:val="clear" w:color="auto" w:fill="FFFFFF"/>
        </w:rPr>
        <w:t>Numbers are continuing to increase in all rooms.  In terms of places, the 0 - 2, and 2 - 3 rooms are full and the 3 - 5 room is now at 81%.  There is a waiting list for both under 3 rooms.  There are children who have increased their days and/or hours as the children are now eligible for Council Funding, which has increased occupancy in the new term after the Easter break.</w:t>
      </w:r>
    </w:p>
    <w:p w14:paraId="4EF355DF" w14:textId="77777777" w:rsidR="007F274B" w:rsidRPr="003B29A9" w:rsidRDefault="007F274B" w:rsidP="000A1D28">
      <w:pPr>
        <w:pStyle w:val="ListParagraph"/>
        <w:numPr>
          <w:ilvl w:val="0"/>
          <w:numId w:val="24"/>
        </w:numPr>
        <w:jc w:val="both"/>
        <w:rPr>
          <w:rFonts w:eastAsia="Calibri" w:cstheme="minorHAnsi"/>
        </w:rPr>
      </w:pPr>
      <w:r w:rsidRPr="003B29A9">
        <w:rPr>
          <w:rFonts w:eastAsia="Calibri" w:cstheme="minorHAnsi"/>
          <w:b/>
        </w:rPr>
        <w:t xml:space="preserve">Applications for 2025/26;  </w:t>
      </w:r>
      <w:r w:rsidRPr="003B29A9">
        <w:rPr>
          <w:rFonts w:eastAsia="Calibri" w:cstheme="minorHAnsi"/>
        </w:rPr>
        <w:t>The Nursery is beginning to receive applications through student funding for places for student children for the start of term in August.</w:t>
      </w:r>
    </w:p>
    <w:p w14:paraId="68322A58" w14:textId="77777777" w:rsidR="007F274B" w:rsidRPr="003B29A9" w:rsidRDefault="007F274B" w:rsidP="000A1D28">
      <w:pPr>
        <w:pStyle w:val="ListParagraph"/>
        <w:numPr>
          <w:ilvl w:val="0"/>
          <w:numId w:val="24"/>
        </w:numPr>
        <w:jc w:val="both"/>
        <w:rPr>
          <w:rFonts w:eastAsia="Calibri" w:cstheme="minorHAnsi"/>
        </w:rPr>
      </w:pPr>
      <w:r w:rsidRPr="003B29A9">
        <w:rPr>
          <w:rFonts w:eastAsia="Calibri" w:cstheme="minorHAnsi"/>
        </w:rPr>
        <w:lastRenderedPageBreak/>
        <w:t xml:space="preserve">The Nursery currently has applications for over 40 3 to 5-year olds for academic session 2025/26 for Council Funded places and are being processed by NLC.  Parents will be notified soon. </w:t>
      </w:r>
    </w:p>
    <w:p w14:paraId="678F661B" w14:textId="77777777" w:rsidR="007F274B" w:rsidRPr="003B29A9" w:rsidRDefault="007F274B" w:rsidP="000A1D28">
      <w:pPr>
        <w:pStyle w:val="ListParagraph"/>
        <w:numPr>
          <w:ilvl w:val="0"/>
          <w:numId w:val="24"/>
        </w:numPr>
        <w:spacing w:after="0" w:line="240" w:lineRule="auto"/>
        <w:jc w:val="both"/>
        <w:textAlignment w:val="baseline"/>
        <w:rPr>
          <w:rFonts w:eastAsia="Times New Roman" w:cstheme="minorHAnsi"/>
          <w:b/>
          <w:sz w:val="18"/>
          <w:szCs w:val="18"/>
          <w:lang w:eastAsia="en-GB"/>
        </w:rPr>
      </w:pPr>
      <w:r w:rsidRPr="003B29A9">
        <w:rPr>
          <w:rFonts w:eastAsia="Times New Roman" w:cstheme="minorHAnsi"/>
          <w:b/>
          <w:lang w:eastAsia="en-GB"/>
        </w:rPr>
        <w:t xml:space="preserve">Full Year Provision: </w:t>
      </w:r>
      <w:r w:rsidRPr="003B29A9">
        <w:rPr>
          <w:rFonts w:eastAsia="Times New Roman" w:cstheme="minorHAnsi"/>
          <w:lang w:eastAsia="en-GB"/>
        </w:rPr>
        <w:t>The Nursery currently has 20 children requiring childcare over the full year and this is increasing, both for Council Funded places, and private clients (working parents).  </w:t>
      </w:r>
    </w:p>
    <w:p w14:paraId="034D087B" w14:textId="77777777" w:rsidR="007F274B" w:rsidRPr="003B29A9" w:rsidRDefault="007F274B" w:rsidP="000A1D28">
      <w:pPr>
        <w:pStyle w:val="ListParagraph"/>
        <w:numPr>
          <w:ilvl w:val="0"/>
          <w:numId w:val="24"/>
        </w:numPr>
        <w:spacing w:after="0" w:line="240" w:lineRule="auto"/>
        <w:jc w:val="both"/>
        <w:textAlignment w:val="baseline"/>
        <w:rPr>
          <w:rFonts w:eastAsia="Times New Roman" w:cstheme="minorHAnsi"/>
          <w:sz w:val="18"/>
          <w:szCs w:val="18"/>
          <w:lang w:eastAsia="en-GB"/>
        </w:rPr>
      </w:pPr>
      <w:r w:rsidRPr="003B29A9">
        <w:rPr>
          <w:rFonts w:eastAsia="Times New Roman" w:cstheme="minorHAnsi"/>
          <w:color w:val="000000"/>
          <w:lang w:eastAsia="en-GB"/>
        </w:rPr>
        <w:t xml:space="preserve">There were 19 children attending the Nursery during the Easter break, </w:t>
      </w:r>
      <w:r w:rsidRPr="003B29A9">
        <w:rPr>
          <w:rFonts w:eastAsia="Times New Roman" w:cstheme="minorHAnsi"/>
          <w:lang w:eastAsia="en-GB"/>
        </w:rPr>
        <w:t>which is almost double the number of children attending during the previous non-term time week in October. </w:t>
      </w:r>
    </w:p>
    <w:p w14:paraId="3D4B1506" w14:textId="77777777" w:rsidR="007F274B" w:rsidRPr="003B29A9" w:rsidRDefault="007F274B" w:rsidP="000A1D28">
      <w:pPr>
        <w:pStyle w:val="ListParagraph"/>
        <w:numPr>
          <w:ilvl w:val="0"/>
          <w:numId w:val="24"/>
        </w:numPr>
        <w:spacing w:after="0" w:line="240" w:lineRule="auto"/>
        <w:jc w:val="both"/>
        <w:textAlignment w:val="baseline"/>
        <w:rPr>
          <w:rFonts w:eastAsia="Times New Roman" w:cstheme="minorHAnsi"/>
          <w:b/>
          <w:sz w:val="18"/>
          <w:szCs w:val="18"/>
          <w:lang w:eastAsia="en-GB"/>
        </w:rPr>
      </w:pPr>
      <w:r w:rsidRPr="003B29A9">
        <w:rPr>
          <w:rFonts w:eastAsia="Times New Roman" w:cstheme="minorHAnsi"/>
          <w:b/>
          <w:lang w:eastAsia="en-GB"/>
        </w:rPr>
        <w:t xml:space="preserve">Curricular Interaction: </w:t>
      </w:r>
      <w:r w:rsidRPr="003B29A9">
        <w:rPr>
          <w:rFonts w:eastAsia="Times New Roman" w:cstheme="minorHAnsi"/>
          <w:lang w:eastAsia="en-GB"/>
        </w:rPr>
        <w:t>The Nursery is continuing to support 2 NC Childhood Practice students as well as one HNC Childhood Practice student and 2 Level 5 students.  The Nursery is also providing a placement for a Foundation Apprenticeship student.</w:t>
      </w:r>
    </w:p>
    <w:p w14:paraId="047265D2" w14:textId="77777777" w:rsidR="007F274B" w:rsidRPr="003B29A9" w:rsidRDefault="007F274B" w:rsidP="000A1D28">
      <w:pPr>
        <w:pStyle w:val="ListParagraph"/>
        <w:numPr>
          <w:ilvl w:val="0"/>
          <w:numId w:val="24"/>
        </w:numPr>
        <w:spacing w:after="0" w:line="240" w:lineRule="auto"/>
        <w:jc w:val="both"/>
        <w:textAlignment w:val="baseline"/>
        <w:rPr>
          <w:rFonts w:eastAsia="Times New Roman" w:cstheme="minorHAnsi"/>
          <w:sz w:val="18"/>
          <w:szCs w:val="18"/>
          <w:lang w:eastAsia="en-GB"/>
        </w:rPr>
      </w:pPr>
      <w:r w:rsidRPr="003B29A9">
        <w:rPr>
          <w:rFonts w:eastAsia="Times New Roman" w:cstheme="minorHAnsi"/>
          <w:b/>
          <w:bCs/>
          <w:lang w:eastAsia="en-GB"/>
        </w:rPr>
        <w:t>Summary Financial Position</w:t>
      </w:r>
      <w:r w:rsidRPr="003B29A9">
        <w:rPr>
          <w:rFonts w:eastAsia="Times New Roman" w:cstheme="minorHAnsi"/>
          <w:lang w:eastAsia="en-GB"/>
        </w:rPr>
        <w:t>:  The Nursery has performed significantly better than budgeted for 2023/24 with a favourable variance of c£104k and a reduced operating deficit of c£73k against a budgeted deficit of c£177k</w:t>
      </w:r>
      <w:r w:rsidR="003B29A9">
        <w:rPr>
          <w:rFonts w:eastAsia="Times New Roman" w:cstheme="minorHAnsi"/>
          <w:lang w:eastAsia="en-GB"/>
        </w:rPr>
        <w:t>.</w:t>
      </w:r>
    </w:p>
    <w:p w14:paraId="33B8DD37" w14:textId="77777777" w:rsidR="007F274B" w:rsidRPr="003B29A9" w:rsidRDefault="007F274B" w:rsidP="000A1D28">
      <w:pPr>
        <w:pStyle w:val="ListParagraph"/>
        <w:numPr>
          <w:ilvl w:val="0"/>
          <w:numId w:val="24"/>
        </w:numPr>
        <w:spacing w:after="0" w:line="240" w:lineRule="auto"/>
        <w:jc w:val="both"/>
        <w:textAlignment w:val="baseline"/>
        <w:rPr>
          <w:rFonts w:eastAsia="Times New Roman" w:cstheme="minorHAnsi"/>
          <w:sz w:val="18"/>
          <w:szCs w:val="18"/>
          <w:lang w:eastAsia="en-GB"/>
        </w:rPr>
      </w:pPr>
      <w:r w:rsidRPr="003B29A9">
        <w:rPr>
          <w:rFonts w:eastAsia="Times New Roman" w:cstheme="minorHAnsi"/>
          <w:lang w:eastAsia="en-GB"/>
        </w:rPr>
        <w:t>The Nursery remains confident of bringing in the budget to plan through increased recruitment drives, enhanced marketing and further cost savings as the year progresses.   </w:t>
      </w:r>
    </w:p>
    <w:p w14:paraId="560B5C19" w14:textId="77777777" w:rsidR="00356772" w:rsidRPr="003B29A9" w:rsidRDefault="007F274B" w:rsidP="000A1D28">
      <w:pPr>
        <w:pStyle w:val="ListParagraph"/>
        <w:numPr>
          <w:ilvl w:val="0"/>
          <w:numId w:val="24"/>
        </w:numPr>
        <w:spacing w:after="0" w:line="240" w:lineRule="auto"/>
        <w:jc w:val="both"/>
        <w:textAlignment w:val="baseline"/>
        <w:rPr>
          <w:rFonts w:eastAsia="Times New Roman" w:cstheme="minorHAnsi"/>
          <w:sz w:val="18"/>
          <w:szCs w:val="18"/>
          <w:lang w:eastAsia="en-GB"/>
        </w:rPr>
      </w:pPr>
      <w:r w:rsidRPr="003B29A9">
        <w:rPr>
          <w:rFonts w:eastAsia="Times New Roman" w:cstheme="minorHAnsi"/>
          <w:color w:val="000000"/>
          <w:lang w:eastAsia="en-GB"/>
        </w:rPr>
        <w:t xml:space="preserve">It should be recognised that the Nursery is only in the infancy of the revised operating hours and it will take time to fully become established in this market. The Nursery is continuing to receive applications and the staff are confident that the numbers will continue to increase, pulling in parents who specifically need the longer hours. The flexibility of the Council </w:t>
      </w:r>
      <w:r w:rsidR="001C08FD">
        <w:rPr>
          <w:rFonts w:eastAsia="Times New Roman" w:cstheme="minorHAnsi"/>
          <w:color w:val="000000"/>
          <w:lang w:eastAsia="en-GB"/>
        </w:rPr>
        <w:t>f</w:t>
      </w:r>
      <w:r w:rsidRPr="003B29A9">
        <w:rPr>
          <w:rFonts w:eastAsia="Times New Roman" w:cstheme="minorHAnsi"/>
          <w:color w:val="000000"/>
          <w:lang w:eastAsia="en-GB"/>
        </w:rPr>
        <w:t>unded places continues to be promoted on the dedicated Facebook page, and the Nursery plans to offer temporary childcare during non-term-time weeks (Easter, Summer) to fill places, in turn attracting parents to the Nursery on a full-time basis. </w:t>
      </w:r>
    </w:p>
    <w:p w14:paraId="0CD9121D" w14:textId="77777777" w:rsidR="000A1D28" w:rsidRPr="003B29A9" w:rsidRDefault="000A1D28" w:rsidP="000A1D28">
      <w:pPr>
        <w:spacing w:after="0" w:line="240" w:lineRule="auto"/>
        <w:ind w:left="360"/>
        <w:jc w:val="both"/>
        <w:textAlignment w:val="baseline"/>
        <w:rPr>
          <w:rFonts w:eastAsia="Times New Roman" w:cstheme="minorHAnsi"/>
          <w:sz w:val="18"/>
          <w:szCs w:val="18"/>
          <w:lang w:eastAsia="en-GB"/>
        </w:rPr>
      </w:pPr>
    </w:p>
    <w:p w14:paraId="7E988CA4" w14:textId="77777777" w:rsidR="00512F76" w:rsidRPr="003B29A9" w:rsidRDefault="00512F76" w:rsidP="00512F76">
      <w:pPr>
        <w:spacing w:after="0" w:line="240" w:lineRule="auto"/>
        <w:jc w:val="both"/>
        <w:rPr>
          <w:rFonts w:cstheme="minorHAnsi"/>
          <w:b/>
        </w:rPr>
      </w:pPr>
      <w:r w:rsidRPr="003B29A9">
        <w:rPr>
          <w:rFonts w:cstheme="minorHAnsi"/>
          <w:b/>
        </w:rPr>
        <w:t>7.</w:t>
      </w:r>
      <w:r w:rsidRPr="003B29A9">
        <w:rPr>
          <w:rFonts w:cstheme="minorHAnsi"/>
          <w:b/>
        </w:rPr>
        <w:tab/>
        <w:t>College Registrar’s Report</w:t>
      </w:r>
    </w:p>
    <w:p w14:paraId="3D5872EE" w14:textId="77777777" w:rsidR="00C1052B" w:rsidRDefault="00512F76" w:rsidP="00512F76">
      <w:pPr>
        <w:spacing w:after="0" w:line="240" w:lineRule="auto"/>
        <w:ind w:left="720"/>
        <w:jc w:val="both"/>
        <w:rPr>
          <w:rFonts w:cstheme="minorHAnsi"/>
        </w:rPr>
      </w:pPr>
      <w:r w:rsidRPr="00B76989">
        <w:rPr>
          <w:rFonts w:cstheme="minorHAnsi"/>
        </w:rPr>
        <w:t xml:space="preserve">Elaine Turkington </w:t>
      </w:r>
      <w:r>
        <w:rPr>
          <w:rFonts w:cstheme="minorHAnsi"/>
        </w:rPr>
        <w:t xml:space="preserve">(ET) </w:t>
      </w:r>
      <w:r w:rsidR="004700EB">
        <w:rPr>
          <w:rFonts w:cstheme="minorHAnsi"/>
        </w:rPr>
        <w:t xml:space="preserve">spoke to her paper and </w:t>
      </w:r>
      <w:r>
        <w:rPr>
          <w:rFonts w:cstheme="minorHAnsi"/>
        </w:rPr>
        <w:t>reported</w:t>
      </w:r>
      <w:r w:rsidR="00C1052B">
        <w:rPr>
          <w:rFonts w:cstheme="minorHAnsi"/>
        </w:rPr>
        <w:t>:</w:t>
      </w:r>
    </w:p>
    <w:p w14:paraId="053DD7FA" w14:textId="77777777" w:rsidR="00512F76" w:rsidRPr="00C1052B" w:rsidRDefault="00C1052B" w:rsidP="00C1052B">
      <w:pPr>
        <w:pStyle w:val="ListParagraph"/>
        <w:numPr>
          <w:ilvl w:val="0"/>
          <w:numId w:val="16"/>
        </w:numPr>
        <w:spacing w:after="0" w:line="240" w:lineRule="auto"/>
        <w:jc w:val="both"/>
        <w:rPr>
          <w:rFonts w:cstheme="minorHAnsi"/>
        </w:rPr>
      </w:pPr>
      <w:r>
        <w:rPr>
          <w:rFonts w:cstheme="minorHAnsi"/>
        </w:rPr>
        <w:t>A</w:t>
      </w:r>
      <w:r w:rsidR="00512F76" w:rsidRPr="00C1052B">
        <w:rPr>
          <w:rFonts w:cstheme="minorHAnsi"/>
        </w:rPr>
        <w:t>s previously indicated Strategy 2030 had been widely discussed with staff across the college and with external stakeholders.  Responding to feedback key projects are in development and will be taken to the Board on 9 June for sign off.</w:t>
      </w:r>
    </w:p>
    <w:p w14:paraId="3093382F" w14:textId="77777777" w:rsidR="0056139F" w:rsidRPr="00DC7563" w:rsidRDefault="0056139F" w:rsidP="0056139F">
      <w:pPr>
        <w:spacing w:after="0" w:line="240" w:lineRule="auto"/>
        <w:textAlignment w:val="baseline"/>
        <w:rPr>
          <w:rFonts w:eastAsia="Times New Roman" w:cstheme="minorHAnsi"/>
          <w:lang w:eastAsia="en-GB"/>
        </w:rPr>
      </w:pPr>
    </w:p>
    <w:p w14:paraId="1ADF3CEA" w14:textId="77777777" w:rsidR="00512F76" w:rsidRDefault="00512F76" w:rsidP="00512F76">
      <w:pPr>
        <w:spacing w:after="0" w:line="240" w:lineRule="auto"/>
        <w:jc w:val="both"/>
        <w:rPr>
          <w:rFonts w:cstheme="minorHAnsi"/>
        </w:rPr>
      </w:pPr>
      <w:r>
        <w:rPr>
          <w:rFonts w:cstheme="minorHAnsi"/>
        </w:rPr>
        <w:t>CM left the meeting.</w:t>
      </w:r>
    </w:p>
    <w:p w14:paraId="0130AEAF" w14:textId="77777777" w:rsidR="007635F6" w:rsidRPr="00570F1C" w:rsidRDefault="007635F6" w:rsidP="007635F6">
      <w:pPr>
        <w:spacing w:after="0" w:line="240" w:lineRule="auto"/>
        <w:ind w:left="720"/>
        <w:jc w:val="both"/>
        <w:rPr>
          <w:rFonts w:cstheme="minorHAnsi"/>
        </w:rPr>
      </w:pPr>
    </w:p>
    <w:p w14:paraId="43AA229A" w14:textId="77777777" w:rsidR="00C1052B" w:rsidRDefault="00C1052B" w:rsidP="00C1052B">
      <w:pPr>
        <w:pStyle w:val="ListParagraph"/>
        <w:numPr>
          <w:ilvl w:val="0"/>
          <w:numId w:val="16"/>
        </w:numPr>
      </w:pPr>
      <w:r>
        <w:t>The Professional Services review is progressing well</w:t>
      </w:r>
    </w:p>
    <w:p w14:paraId="70FE3C2B" w14:textId="77777777" w:rsidR="00C1052B" w:rsidRDefault="00C1052B" w:rsidP="00B5632D">
      <w:pPr>
        <w:pStyle w:val="ListParagraph"/>
        <w:numPr>
          <w:ilvl w:val="0"/>
          <w:numId w:val="16"/>
        </w:numPr>
        <w:spacing w:after="0"/>
        <w:jc w:val="both"/>
      </w:pPr>
      <w:r>
        <w:t xml:space="preserve">CES (College Employers Scotland):  National Recognition and Procedures Agreement (NRPA); Unison and Unite have indicated their resignation from the current NRPA to which EIS-FELA and the GMB have objected.  Following an extraordinary meeting with CES has </w:t>
      </w:r>
      <w:r w:rsidR="00B5632D">
        <w:t>agreed to:</w:t>
      </w:r>
    </w:p>
    <w:p w14:paraId="64573B33" w14:textId="77777777" w:rsidR="00B5632D" w:rsidRDefault="00B5632D" w:rsidP="00B5632D">
      <w:pPr>
        <w:pStyle w:val="paragraph"/>
        <w:numPr>
          <w:ilvl w:val="0"/>
          <w:numId w:val="17"/>
        </w:numPr>
        <w:tabs>
          <w:tab w:val="clear" w:pos="720"/>
          <w:tab w:val="num" w:pos="1440"/>
        </w:tabs>
        <w:spacing w:before="0" w:beforeAutospacing="0" w:after="0" w:afterAutospacing="0"/>
        <w:ind w:left="1080" w:firstLine="0"/>
        <w:jc w:val="both"/>
        <w:textAlignment w:val="baseline"/>
        <w:rPr>
          <w:rFonts w:ascii="Calibri" w:hAnsi="Calibri" w:cs="Calibri"/>
          <w:sz w:val="22"/>
          <w:szCs w:val="22"/>
        </w:rPr>
      </w:pPr>
      <w:r>
        <w:rPr>
          <w:rStyle w:val="normaltextrun"/>
          <w:rFonts w:ascii="Calibri" w:hAnsi="Calibri" w:cs="Calibri"/>
          <w:color w:val="000000"/>
          <w:sz w:val="22"/>
          <w:szCs w:val="22"/>
        </w:rPr>
        <w:t xml:space="preserve">develop a new NRPA to take to the support staff trade unions to formally negotiate terms, and </w:t>
      </w:r>
    </w:p>
    <w:p w14:paraId="0186FDDB" w14:textId="77777777" w:rsidR="00B5632D" w:rsidRPr="00B5632D" w:rsidRDefault="00B5632D" w:rsidP="00B5632D">
      <w:pPr>
        <w:pStyle w:val="paragraph"/>
        <w:numPr>
          <w:ilvl w:val="0"/>
          <w:numId w:val="18"/>
        </w:numPr>
        <w:tabs>
          <w:tab w:val="clear" w:pos="720"/>
          <w:tab w:val="num" w:pos="1440"/>
        </w:tabs>
        <w:spacing w:before="0" w:beforeAutospacing="0" w:after="0" w:afterAutospacing="0"/>
        <w:ind w:left="1080" w:firstLine="0"/>
        <w:jc w:val="both"/>
        <w:textAlignment w:val="baseline"/>
        <w:rPr>
          <w:rStyle w:val="eop"/>
          <w:rFonts w:ascii="Calibri" w:hAnsi="Calibri" w:cs="Calibri"/>
          <w:sz w:val="22"/>
          <w:szCs w:val="22"/>
        </w:rPr>
      </w:pPr>
      <w:r>
        <w:rPr>
          <w:rStyle w:val="normaltextrun"/>
          <w:rFonts w:ascii="Calibri" w:hAnsi="Calibri" w:cs="Calibri"/>
          <w:color w:val="000000"/>
          <w:sz w:val="22"/>
          <w:szCs w:val="22"/>
        </w:rPr>
        <w:t>aim to work towards a six-month notice period as requested by the trade unions, with the expectation that in real terms it could take nine to twelve months to develop a revised NRPA and finalise signatories.</w:t>
      </w:r>
    </w:p>
    <w:p w14:paraId="32C5645F" w14:textId="77777777" w:rsidR="00B5632D" w:rsidRDefault="00B5632D" w:rsidP="00B5632D">
      <w:pPr>
        <w:pStyle w:val="paragraph"/>
        <w:numPr>
          <w:ilvl w:val="1"/>
          <w:numId w:val="18"/>
        </w:numPr>
        <w:spacing w:before="0" w:beforeAutospacing="0" w:after="0" w:afterAutospacing="0"/>
        <w:ind w:left="1077" w:hanging="357"/>
        <w:jc w:val="both"/>
        <w:textAlignment w:val="baseline"/>
        <w:rPr>
          <w:rFonts w:ascii="Calibri" w:hAnsi="Calibri" w:cs="Calibri"/>
          <w:sz w:val="22"/>
          <w:szCs w:val="22"/>
        </w:rPr>
      </w:pPr>
      <w:r>
        <w:rPr>
          <w:rFonts w:ascii="Calibri" w:hAnsi="Calibri" w:cs="Calibri"/>
          <w:sz w:val="22"/>
          <w:szCs w:val="22"/>
        </w:rPr>
        <w:t>Support Staff pay claim:  As anticipated, the professional services unions have submitted a multi-year claim</w:t>
      </w:r>
      <w:r w:rsidR="00455DC6">
        <w:rPr>
          <w:rFonts w:ascii="Calibri" w:hAnsi="Calibri" w:cs="Calibri"/>
          <w:sz w:val="22"/>
          <w:szCs w:val="22"/>
        </w:rPr>
        <w:t>.  A number of issues, alongside affordability, have to be considered including cognisance of the Public Sector Pay Policy and whether further education is part of the public sector.  CES is seeking support from the Scottish Government to underpin the additional funding which will be required as they did last year.</w:t>
      </w:r>
    </w:p>
    <w:p w14:paraId="59A851A0" w14:textId="77777777" w:rsidR="00455DC6" w:rsidRDefault="00455DC6" w:rsidP="00347F51">
      <w:pPr>
        <w:pStyle w:val="paragraph"/>
        <w:spacing w:before="0" w:beforeAutospacing="0" w:after="0" w:afterAutospacing="0"/>
        <w:ind w:left="1077" w:firstLine="3"/>
        <w:jc w:val="both"/>
        <w:textAlignment w:val="baseline"/>
        <w:rPr>
          <w:rFonts w:ascii="Calibri" w:hAnsi="Calibri" w:cs="Calibri"/>
          <w:sz w:val="22"/>
          <w:szCs w:val="22"/>
        </w:rPr>
      </w:pPr>
      <w:r>
        <w:rPr>
          <w:rFonts w:ascii="Calibri" w:hAnsi="Calibri" w:cs="Calibri"/>
          <w:sz w:val="22"/>
          <w:szCs w:val="22"/>
        </w:rPr>
        <w:t>KF commented that CES is more positive about the discussions than previously and is hoping for a quick resolution.</w:t>
      </w:r>
    </w:p>
    <w:p w14:paraId="2950468C" w14:textId="77777777" w:rsidR="00455DC6" w:rsidRDefault="00455DC6" w:rsidP="00455DC6">
      <w:pPr>
        <w:pStyle w:val="paragraph"/>
        <w:numPr>
          <w:ilvl w:val="0"/>
          <w:numId w:val="19"/>
        </w:numPr>
        <w:spacing w:before="0" w:beforeAutospacing="0" w:after="0" w:afterAutospacing="0"/>
        <w:jc w:val="both"/>
        <w:textAlignment w:val="baseline"/>
        <w:rPr>
          <w:rFonts w:ascii="Calibri" w:hAnsi="Calibri" w:cs="Calibri"/>
          <w:sz w:val="22"/>
          <w:szCs w:val="22"/>
        </w:rPr>
      </w:pPr>
      <w:r>
        <w:rPr>
          <w:rFonts w:ascii="Calibri" w:hAnsi="Calibri" w:cs="Calibri"/>
          <w:sz w:val="22"/>
          <w:szCs w:val="22"/>
        </w:rPr>
        <w:t xml:space="preserve">Job evaluation: Following further discussion the CES and sector unions </w:t>
      </w:r>
      <w:r w:rsidR="00C8690C" w:rsidRPr="004773E3">
        <w:rPr>
          <w:rFonts w:ascii="Calibri" w:hAnsi="Calibri" w:cs="Calibri"/>
          <w:sz w:val="22"/>
          <w:szCs w:val="22"/>
        </w:rPr>
        <w:t xml:space="preserve">are again </w:t>
      </w:r>
      <w:r w:rsidRPr="004773E3">
        <w:rPr>
          <w:rFonts w:ascii="Calibri" w:hAnsi="Calibri" w:cs="Calibri"/>
          <w:sz w:val="22"/>
          <w:szCs w:val="22"/>
        </w:rPr>
        <w:t>proceed</w:t>
      </w:r>
      <w:r w:rsidR="00C8690C" w:rsidRPr="004773E3">
        <w:rPr>
          <w:rFonts w:ascii="Calibri" w:hAnsi="Calibri" w:cs="Calibri"/>
          <w:sz w:val="22"/>
          <w:szCs w:val="22"/>
        </w:rPr>
        <w:t xml:space="preserve">ing </w:t>
      </w:r>
      <w:r w:rsidR="00C8690C">
        <w:rPr>
          <w:rFonts w:ascii="Calibri" w:hAnsi="Calibri" w:cs="Calibri"/>
          <w:sz w:val="22"/>
          <w:szCs w:val="22"/>
        </w:rPr>
        <w:t>with the</w:t>
      </w:r>
      <w:r>
        <w:rPr>
          <w:rFonts w:ascii="Calibri" w:hAnsi="Calibri" w:cs="Calibri"/>
          <w:sz w:val="22"/>
          <w:szCs w:val="22"/>
        </w:rPr>
        <w:t xml:space="preserve"> national job evaluation project.  A high level timeline has been developed with a starting date of May 2025 and a projected completion date of January 2028.</w:t>
      </w:r>
    </w:p>
    <w:p w14:paraId="07AF3BBC" w14:textId="77777777" w:rsidR="007635F6" w:rsidRDefault="00455DC6" w:rsidP="00A50925">
      <w:pPr>
        <w:pStyle w:val="ListParagraph"/>
        <w:numPr>
          <w:ilvl w:val="0"/>
          <w:numId w:val="19"/>
        </w:numPr>
        <w:jc w:val="both"/>
      </w:pPr>
      <w:r w:rsidRPr="0041381C">
        <w:rPr>
          <w:rFonts w:ascii="Calibri" w:hAnsi="Calibri" w:cs="Calibri"/>
        </w:rPr>
        <w:t xml:space="preserve">Leadership mentoring programme:  </w:t>
      </w:r>
      <w:r w:rsidR="0041381C" w:rsidRPr="0041381C">
        <w:t>The</w:t>
      </w:r>
      <w:r w:rsidRPr="0041381C">
        <w:t xml:space="preserve"> new Leadership Mentoring Programme, informed and shaped by similar models in industry and HE, will be launched in June this academic year as a pilot.  </w:t>
      </w:r>
      <w:r w:rsidR="0041381C">
        <w:t>The p</w:t>
      </w:r>
      <w:r w:rsidRPr="0041381C">
        <w:t xml:space="preserve">rogramme will involve trained mentors working with mentees to provide support </w:t>
      </w:r>
      <w:r w:rsidRPr="0041381C">
        <w:lastRenderedPageBreak/>
        <w:t>and benefits that are well established within mentorship practice</w:t>
      </w:r>
      <w:r w:rsidR="0041381C">
        <w:t xml:space="preserve"> and </w:t>
      </w:r>
      <w:r w:rsidRPr="0041381C">
        <w:t>will facilitate the sharing of skills, knowledge and expertise within NCL through developmental conversations, experience sharing and role modelling. The Executive Board and Deans received training and supporting literature in April to ensure they have the right skills and qualities to support their mentees. Software has been created internally to match mentees with mentors and internal CPD will prepare all involved for this year long mentorship cycle.  The mentorship programme itself involves five meetings based on the well-established GROW (Goal/Reality/Options/Will) model</w:t>
      </w:r>
      <w:r w:rsidR="0041381C">
        <w:t>.</w:t>
      </w:r>
    </w:p>
    <w:p w14:paraId="68934AB9" w14:textId="77777777" w:rsidR="00C8690C" w:rsidRPr="00A50925" w:rsidRDefault="00C8690C" w:rsidP="00C8690C">
      <w:pPr>
        <w:pStyle w:val="ListParagraph"/>
        <w:ind w:left="1080"/>
        <w:jc w:val="both"/>
        <w:rPr>
          <w:rStyle w:val="normaltextrun"/>
        </w:rPr>
      </w:pPr>
    </w:p>
    <w:p w14:paraId="75A69A95" w14:textId="77777777" w:rsidR="007635F6" w:rsidRPr="00FB3772" w:rsidRDefault="007635F6" w:rsidP="007635F6">
      <w:pPr>
        <w:pStyle w:val="paragraph"/>
        <w:spacing w:before="0" w:beforeAutospacing="0" w:after="0" w:afterAutospacing="0"/>
        <w:jc w:val="both"/>
        <w:textAlignment w:val="baseline"/>
        <w:rPr>
          <w:rFonts w:asciiTheme="minorHAnsi" w:hAnsiTheme="minorHAnsi" w:cstheme="minorHAnsi"/>
          <w:b/>
          <w:sz w:val="22"/>
          <w:szCs w:val="22"/>
        </w:rPr>
      </w:pPr>
      <w:r w:rsidRPr="00FB3772">
        <w:rPr>
          <w:rFonts w:asciiTheme="minorHAnsi" w:hAnsiTheme="minorHAnsi" w:cstheme="minorHAnsi"/>
          <w:b/>
          <w:sz w:val="22"/>
          <w:szCs w:val="22"/>
        </w:rPr>
        <w:t>9.1</w:t>
      </w:r>
      <w:r w:rsidRPr="00FB3772">
        <w:rPr>
          <w:rFonts w:asciiTheme="minorHAnsi" w:hAnsiTheme="minorHAnsi" w:cstheme="minorHAnsi"/>
          <w:b/>
          <w:sz w:val="22"/>
          <w:szCs w:val="22"/>
        </w:rPr>
        <w:tab/>
        <w:t>IT Update</w:t>
      </w:r>
      <w:r w:rsidR="005E731F">
        <w:rPr>
          <w:rFonts w:asciiTheme="minorHAnsi" w:hAnsiTheme="minorHAnsi" w:cstheme="minorHAnsi"/>
          <w:b/>
          <w:sz w:val="22"/>
          <w:szCs w:val="22"/>
        </w:rPr>
        <w:t>*</w:t>
      </w:r>
    </w:p>
    <w:p w14:paraId="13853E3E" w14:textId="77777777" w:rsidR="007635F6" w:rsidRPr="00B1791A" w:rsidRDefault="007635F6" w:rsidP="00B1791A">
      <w:pPr>
        <w:pStyle w:val="paragraph"/>
        <w:spacing w:before="0" w:beforeAutospacing="0" w:after="0" w:afterAutospacing="0"/>
        <w:jc w:val="both"/>
        <w:textAlignment w:val="baseline"/>
        <w:rPr>
          <w:rStyle w:val="normaltextrun"/>
          <w:rFonts w:asciiTheme="minorHAnsi" w:hAnsiTheme="minorHAnsi" w:cstheme="minorHAnsi"/>
          <w:b/>
          <w:sz w:val="22"/>
          <w:szCs w:val="22"/>
        </w:rPr>
      </w:pPr>
      <w:r w:rsidRPr="00FB3772">
        <w:rPr>
          <w:rFonts w:asciiTheme="minorHAnsi" w:hAnsiTheme="minorHAnsi" w:cstheme="minorHAnsi"/>
          <w:b/>
          <w:sz w:val="22"/>
          <w:szCs w:val="22"/>
        </w:rPr>
        <w:tab/>
      </w:r>
      <w:r w:rsidRPr="00FB3772">
        <w:rPr>
          <w:rFonts w:asciiTheme="minorHAnsi" w:hAnsiTheme="minorHAnsi" w:cstheme="minorHAnsi"/>
          <w:sz w:val="22"/>
          <w:szCs w:val="22"/>
        </w:rPr>
        <w:t>RG spoke to John Morrison’s paper and noted the following points</w:t>
      </w:r>
      <w:r w:rsidRPr="00FB3772">
        <w:rPr>
          <w:rFonts w:asciiTheme="minorHAnsi" w:hAnsiTheme="minorHAnsi" w:cstheme="minorHAnsi"/>
          <w:b/>
          <w:sz w:val="22"/>
          <w:szCs w:val="22"/>
        </w:rPr>
        <w:t>:</w:t>
      </w:r>
    </w:p>
    <w:p w14:paraId="79B18A97" w14:textId="77777777" w:rsidR="007635F6" w:rsidRDefault="00B1791A" w:rsidP="007635F6">
      <w:pPr>
        <w:spacing w:after="0" w:line="240" w:lineRule="auto"/>
        <w:ind w:left="720"/>
        <w:jc w:val="both"/>
        <w:textAlignment w:val="baseline"/>
        <w:rPr>
          <w:rStyle w:val="normaltextrun"/>
          <w:rFonts w:eastAsia="Times New Roman" w:cstheme="minorHAnsi"/>
          <w:lang w:eastAsia="en-GB"/>
        </w:rPr>
      </w:pPr>
      <w:r>
        <w:rPr>
          <w:rStyle w:val="normaltextrun"/>
          <w:rFonts w:eastAsia="Times New Roman" w:cstheme="minorHAnsi"/>
          <w:b/>
          <w:lang w:eastAsia="en-GB"/>
        </w:rPr>
        <w:t xml:space="preserve">Windows 11 and </w:t>
      </w:r>
      <w:r w:rsidR="007635F6" w:rsidRPr="0011504A">
        <w:rPr>
          <w:rStyle w:val="normaltextrun"/>
          <w:rFonts w:eastAsia="Times New Roman" w:cstheme="minorHAnsi"/>
          <w:b/>
          <w:lang w:eastAsia="en-GB"/>
        </w:rPr>
        <w:t xml:space="preserve">Windows 10 </w:t>
      </w:r>
      <w:r w:rsidR="007635F6">
        <w:rPr>
          <w:rStyle w:val="normaltextrun"/>
          <w:rFonts w:eastAsia="Times New Roman" w:cstheme="minorHAnsi"/>
          <w:b/>
          <w:lang w:eastAsia="en-GB"/>
        </w:rPr>
        <w:t>extended support</w:t>
      </w:r>
      <w:r w:rsidR="007635F6" w:rsidRPr="0011504A">
        <w:rPr>
          <w:rStyle w:val="normaltextrun"/>
          <w:rFonts w:eastAsia="Times New Roman" w:cstheme="minorHAnsi"/>
          <w:b/>
          <w:lang w:eastAsia="en-GB"/>
        </w:rPr>
        <w:t>:</w:t>
      </w:r>
      <w:r w:rsidR="007635F6">
        <w:rPr>
          <w:rStyle w:val="normaltextrun"/>
          <w:rFonts w:eastAsia="Times New Roman" w:cstheme="minorHAnsi"/>
          <w:b/>
          <w:lang w:eastAsia="en-GB"/>
        </w:rPr>
        <w:t xml:space="preserve">  </w:t>
      </w:r>
      <w:r w:rsidR="007635F6" w:rsidRPr="0011504A">
        <w:rPr>
          <w:rStyle w:val="normaltextrun"/>
          <w:rFonts w:eastAsia="Times New Roman" w:cstheme="minorHAnsi"/>
          <w:lang w:eastAsia="en-GB"/>
        </w:rPr>
        <w:t xml:space="preserve">RG said that Microsoft has agreed to extend its support at a cheaper cost: $1.00 per machine for one year in the first instance as opposed to the original cost of </w:t>
      </w:r>
      <w:r w:rsidR="007635F6">
        <w:rPr>
          <w:rStyle w:val="normaltextrun"/>
          <w:rFonts w:eastAsia="Times New Roman" w:cstheme="minorHAnsi"/>
          <w:lang w:eastAsia="en-GB"/>
        </w:rPr>
        <w:t>c</w:t>
      </w:r>
      <w:r w:rsidR="007635F6" w:rsidRPr="0011504A">
        <w:rPr>
          <w:rStyle w:val="normaltextrun"/>
          <w:rFonts w:eastAsia="Times New Roman" w:cstheme="minorHAnsi"/>
          <w:lang w:eastAsia="en-GB"/>
        </w:rPr>
        <w:t>$</w:t>
      </w:r>
      <w:r w:rsidR="007635F6">
        <w:rPr>
          <w:rStyle w:val="normaltextrun"/>
          <w:rFonts w:eastAsia="Times New Roman" w:cstheme="minorHAnsi"/>
          <w:lang w:eastAsia="en-GB"/>
        </w:rPr>
        <w:t>5</w:t>
      </w:r>
      <w:r w:rsidR="007635F6" w:rsidRPr="0011504A">
        <w:rPr>
          <w:rStyle w:val="normaltextrun"/>
          <w:rFonts w:eastAsia="Times New Roman" w:cstheme="minorHAnsi"/>
          <w:lang w:eastAsia="en-GB"/>
        </w:rPr>
        <w:t>0 per machine for a shorter timeframe.  RG said that NCL will continue to replace laptops as funding becomes available.</w:t>
      </w:r>
      <w:r>
        <w:rPr>
          <w:rStyle w:val="normaltextrun"/>
          <w:rFonts w:eastAsia="Times New Roman" w:cstheme="minorHAnsi"/>
          <w:lang w:eastAsia="en-GB"/>
        </w:rPr>
        <w:t xml:space="preserve">  NCL is not alone in this and the RGP queried whether a group approach to Microsoft on behalf of some colleges, or via APUC, (Advanced Procurement for Universities and Colleges) would be more effective.  RG agreed to follow this up.</w:t>
      </w:r>
    </w:p>
    <w:p w14:paraId="2B1EBA4B" w14:textId="77777777" w:rsidR="00B1791A" w:rsidRDefault="00B1791A" w:rsidP="007635F6">
      <w:pPr>
        <w:spacing w:after="0" w:line="240" w:lineRule="auto"/>
        <w:ind w:left="720"/>
        <w:jc w:val="both"/>
        <w:textAlignment w:val="baseline"/>
        <w:rPr>
          <w:rStyle w:val="normaltextrun"/>
          <w:rFonts w:eastAsia="Times New Roman" w:cstheme="minorHAnsi"/>
          <w:lang w:eastAsia="en-GB"/>
        </w:rPr>
      </w:pPr>
    </w:p>
    <w:p w14:paraId="54DD9767" w14:textId="77777777" w:rsidR="00B1791A" w:rsidRDefault="00B1791A" w:rsidP="007635F6">
      <w:pPr>
        <w:spacing w:after="0" w:line="240" w:lineRule="auto"/>
        <w:ind w:left="720"/>
        <w:jc w:val="both"/>
        <w:textAlignment w:val="baseline"/>
        <w:rPr>
          <w:rStyle w:val="normaltextrun"/>
          <w:rFonts w:eastAsia="Times New Roman" w:cstheme="minorHAnsi"/>
          <w:lang w:eastAsia="en-GB"/>
        </w:rPr>
      </w:pPr>
      <w:r>
        <w:rPr>
          <w:rStyle w:val="normaltextrun"/>
          <w:rFonts w:eastAsia="Times New Roman" w:cstheme="minorHAnsi"/>
          <w:lang w:eastAsia="en-GB"/>
        </w:rPr>
        <w:t>David Alves (DA) questioned the cost of computers and said he believed better deals were available.  RG advised that the sector is bound by APUC rules.  KF suggested that the issue should be raised with APUC.</w:t>
      </w:r>
    </w:p>
    <w:p w14:paraId="5406212F" w14:textId="77777777" w:rsidR="0043328F" w:rsidRDefault="0043328F" w:rsidP="007635F6">
      <w:pPr>
        <w:spacing w:after="0" w:line="240" w:lineRule="auto"/>
        <w:ind w:left="720"/>
        <w:jc w:val="both"/>
        <w:textAlignment w:val="baseline"/>
        <w:rPr>
          <w:rStyle w:val="normaltextrun"/>
          <w:rFonts w:eastAsia="Times New Roman" w:cstheme="minorHAnsi"/>
          <w:lang w:eastAsia="en-GB"/>
        </w:rPr>
      </w:pPr>
    </w:p>
    <w:p w14:paraId="0A33EEF4" w14:textId="77777777" w:rsidR="0043328F" w:rsidRPr="002B5AE6" w:rsidRDefault="0043328F" w:rsidP="002B5AE6">
      <w:pPr>
        <w:pBdr>
          <w:top w:val="single" w:sz="4" w:space="1" w:color="auto"/>
          <w:left w:val="single" w:sz="4" w:space="4" w:color="auto"/>
          <w:bottom w:val="single" w:sz="4" w:space="1" w:color="auto"/>
          <w:right w:val="single" w:sz="4" w:space="4" w:color="auto"/>
        </w:pBdr>
        <w:spacing w:after="0" w:line="240" w:lineRule="auto"/>
        <w:jc w:val="both"/>
        <w:textAlignment w:val="baseline"/>
        <w:rPr>
          <w:rStyle w:val="normaltextrun"/>
          <w:rFonts w:eastAsia="Times New Roman" w:cstheme="minorHAnsi"/>
          <w:b/>
          <w:i/>
          <w:lang w:eastAsia="en-GB"/>
        </w:rPr>
      </w:pPr>
      <w:r w:rsidRPr="002B5AE6">
        <w:rPr>
          <w:rStyle w:val="normaltextrun"/>
          <w:rFonts w:eastAsia="Times New Roman" w:cstheme="minorHAnsi"/>
          <w:b/>
          <w:i/>
          <w:lang w:eastAsia="en-GB"/>
        </w:rPr>
        <w:t>Action</w:t>
      </w:r>
      <w:r w:rsidR="002B5AE6" w:rsidRPr="002B5AE6">
        <w:rPr>
          <w:rStyle w:val="normaltextrun"/>
          <w:rFonts w:eastAsia="Times New Roman" w:cstheme="minorHAnsi"/>
          <w:b/>
          <w:i/>
          <w:lang w:eastAsia="en-GB"/>
        </w:rPr>
        <w:t>:  RG to explore with APUC best value deals for IT equipment.</w:t>
      </w:r>
    </w:p>
    <w:p w14:paraId="0562C92E" w14:textId="77777777" w:rsidR="002B5AE6" w:rsidRDefault="002B5AE6" w:rsidP="0043328F">
      <w:pPr>
        <w:spacing w:after="0" w:line="240" w:lineRule="auto"/>
        <w:jc w:val="both"/>
        <w:textAlignment w:val="baseline"/>
        <w:rPr>
          <w:rStyle w:val="normaltextrun"/>
          <w:rFonts w:eastAsia="Times New Roman" w:cstheme="minorHAnsi"/>
          <w:lang w:eastAsia="en-GB"/>
        </w:rPr>
      </w:pPr>
    </w:p>
    <w:p w14:paraId="39CCA894" w14:textId="77777777" w:rsidR="007635F6" w:rsidRDefault="005E731F" w:rsidP="0043328F">
      <w:pPr>
        <w:spacing w:after="0" w:line="240" w:lineRule="auto"/>
        <w:ind w:left="720"/>
        <w:jc w:val="both"/>
        <w:textAlignment w:val="baseline"/>
        <w:rPr>
          <w:rStyle w:val="normaltextrun"/>
          <w:rFonts w:ascii="Calibri" w:hAnsi="Calibri" w:cs="Calibri"/>
          <w:color w:val="000000"/>
          <w:shd w:val="clear" w:color="auto" w:fill="FFFFFF"/>
        </w:rPr>
      </w:pPr>
      <w:r w:rsidRPr="0043328F">
        <w:rPr>
          <w:rStyle w:val="normaltextrun"/>
          <w:rFonts w:eastAsia="Times New Roman" w:cstheme="minorHAnsi"/>
          <w:b/>
          <w:lang w:eastAsia="en-GB"/>
        </w:rPr>
        <w:t>Cyber Security:</w:t>
      </w:r>
      <w:r>
        <w:rPr>
          <w:rStyle w:val="normaltextrun"/>
          <w:rFonts w:eastAsia="Times New Roman" w:cstheme="minorHAnsi"/>
          <w:lang w:eastAsia="en-GB"/>
        </w:rPr>
        <w:t xml:space="preserve">  NCL successfully </w:t>
      </w:r>
      <w:r>
        <w:rPr>
          <w:rStyle w:val="normaltextrun"/>
          <w:rFonts w:ascii="Calibri" w:hAnsi="Calibri" w:cs="Calibri"/>
          <w:color w:val="000000"/>
          <w:shd w:val="clear" w:color="auto" w:fill="FFFFFF"/>
        </w:rPr>
        <w:t>achieved Cyber Essentials certification on 25 April and will now co-ordinate with Barrier Networks to schedule the Cyber Essentials Plus assessment.</w:t>
      </w:r>
    </w:p>
    <w:p w14:paraId="7B6BF873" w14:textId="77777777" w:rsidR="0043328F" w:rsidRDefault="0043328F" w:rsidP="0043328F">
      <w:pPr>
        <w:spacing w:after="0" w:line="240" w:lineRule="auto"/>
        <w:ind w:left="720"/>
        <w:jc w:val="both"/>
        <w:textAlignment w:val="baseline"/>
        <w:rPr>
          <w:rStyle w:val="eop"/>
          <w:rFonts w:ascii="Calibri" w:hAnsi="Calibri" w:cs="Calibri"/>
          <w:color w:val="000000"/>
          <w:shd w:val="clear" w:color="auto" w:fill="FFFFFF"/>
        </w:rPr>
      </w:pPr>
      <w:r w:rsidRPr="0043328F">
        <w:rPr>
          <w:rStyle w:val="normaltextrun"/>
          <w:rFonts w:eastAsia="Times New Roman" w:cstheme="minorHAnsi"/>
          <w:b/>
          <w:lang w:eastAsia="en-GB"/>
        </w:rPr>
        <w:t xml:space="preserve">Professional Services Review:  </w:t>
      </w:r>
      <w:r>
        <w:rPr>
          <w:rStyle w:val="normaltextrun"/>
          <w:rFonts w:ascii="Calibri" w:hAnsi="Calibri" w:cs="Calibri"/>
          <w:color w:val="000000"/>
          <w:shd w:val="clear" w:color="auto" w:fill="FFFFFF"/>
        </w:rPr>
        <w:t>The ICT element of the Professional Services Review was completed in April with the proposition being well received by both the team and the trade unions. There are three phases to the proposal:</w:t>
      </w:r>
    </w:p>
    <w:p w14:paraId="782746F0" w14:textId="77777777" w:rsidR="0043328F" w:rsidRPr="0043328F" w:rsidRDefault="0043328F" w:rsidP="0043328F">
      <w:pPr>
        <w:pStyle w:val="paragraph"/>
        <w:numPr>
          <w:ilvl w:val="0"/>
          <w:numId w:val="23"/>
        </w:numPr>
        <w:spacing w:before="0" w:beforeAutospacing="0" w:after="0" w:afterAutospacing="0"/>
        <w:ind w:left="1077" w:hanging="357"/>
        <w:jc w:val="both"/>
        <w:textAlignment w:val="baseline"/>
        <w:rPr>
          <w:rFonts w:ascii="Calibri" w:hAnsi="Calibri" w:cs="Calibri"/>
          <w:sz w:val="22"/>
          <w:szCs w:val="22"/>
        </w:rPr>
      </w:pPr>
      <w:r w:rsidRPr="0043328F">
        <w:rPr>
          <w:rStyle w:val="normaltextrun"/>
          <w:rFonts w:ascii="Calibri" w:hAnsi="Calibri" w:cs="Calibri"/>
          <w:color w:val="000000"/>
          <w:sz w:val="22"/>
          <w:szCs w:val="22"/>
        </w:rPr>
        <w:t>The introduction of a new Cyber Security Officer post. The introduction of this role was recommended in both the report from the Jisc Infrastructure review and the recent Wylie and Bisset internal audit and will provide a more dedicated focus on cyber security within the team. </w:t>
      </w:r>
      <w:r w:rsidRPr="0043328F">
        <w:rPr>
          <w:rStyle w:val="eop"/>
          <w:rFonts w:ascii="Calibri" w:hAnsi="Calibri" w:cs="Calibri"/>
          <w:color w:val="000000"/>
          <w:sz w:val="22"/>
          <w:szCs w:val="22"/>
        </w:rPr>
        <w:t> </w:t>
      </w:r>
    </w:p>
    <w:p w14:paraId="15D96C70" w14:textId="77777777" w:rsidR="0043328F" w:rsidRPr="0043328F" w:rsidRDefault="0043328F" w:rsidP="0043328F">
      <w:pPr>
        <w:pStyle w:val="paragraph"/>
        <w:numPr>
          <w:ilvl w:val="0"/>
          <w:numId w:val="21"/>
        </w:numPr>
        <w:tabs>
          <w:tab w:val="clear" w:pos="720"/>
          <w:tab w:val="num" w:pos="360"/>
        </w:tabs>
        <w:spacing w:before="0" w:beforeAutospacing="0" w:after="0" w:afterAutospacing="0"/>
        <w:ind w:left="1077" w:hanging="357"/>
        <w:jc w:val="both"/>
        <w:textAlignment w:val="baseline"/>
        <w:rPr>
          <w:rFonts w:ascii="Calibri" w:hAnsi="Calibri" w:cs="Calibri"/>
          <w:sz w:val="22"/>
          <w:szCs w:val="22"/>
        </w:rPr>
      </w:pPr>
      <w:r w:rsidRPr="002B5AE6">
        <w:rPr>
          <w:rStyle w:val="normaltextrun"/>
          <w:rFonts w:ascii="Calibri" w:hAnsi="Calibri" w:cs="Calibri"/>
          <w:b/>
          <w:color w:val="000000"/>
          <w:sz w:val="22"/>
          <w:szCs w:val="22"/>
        </w:rPr>
        <w:t xml:space="preserve">*Department name change </w:t>
      </w:r>
      <w:r w:rsidRPr="0043328F">
        <w:rPr>
          <w:rStyle w:val="normaltextrun"/>
          <w:rFonts w:ascii="Calibri" w:hAnsi="Calibri" w:cs="Calibri"/>
          <w:color w:val="000000"/>
          <w:sz w:val="22"/>
          <w:szCs w:val="22"/>
        </w:rPr>
        <w:t xml:space="preserve">from ICT Support Services to </w:t>
      </w:r>
      <w:r w:rsidRPr="0043328F">
        <w:rPr>
          <w:rStyle w:val="normaltextrun"/>
          <w:rFonts w:ascii="Calibri" w:hAnsi="Calibri" w:cs="Calibri"/>
          <w:b/>
          <w:color w:val="000000"/>
          <w:sz w:val="22"/>
          <w:szCs w:val="22"/>
        </w:rPr>
        <w:t>IT Support Services</w:t>
      </w:r>
      <w:r w:rsidRPr="0043328F">
        <w:rPr>
          <w:rStyle w:val="normaltextrun"/>
          <w:rFonts w:ascii="Calibri" w:hAnsi="Calibri" w:cs="Calibri"/>
          <w:color w:val="000000"/>
          <w:sz w:val="22"/>
          <w:szCs w:val="22"/>
        </w:rPr>
        <w:t>. The term ‘ICT’ is now outmoded and not commonly reflected across the education sector or the wider technology industry. </w:t>
      </w:r>
      <w:r w:rsidRPr="0043328F">
        <w:rPr>
          <w:rStyle w:val="eop"/>
          <w:rFonts w:ascii="Calibri" w:hAnsi="Calibri" w:cs="Calibri"/>
          <w:color w:val="000000"/>
          <w:sz w:val="22"/>
          <w:szCs w:val="22"/>
        </w:rPr>
        <w:t> </w:t>
      </w:r>
    </w:p>
    <w:p w14:paraId="5121B2EB" w14:textId="77777777" w:rsidR="0043328F" w:rsidRPr="0043328F" w:rsidRDefault="0043328F" w:rsidP="0043328F">
      <w:pPr>
        <w:pStyle w:val="paragraph"/>
        <w:numPr>
          <w:ilvl w:val="0"/>
          <w:numId w:val="22"/>
        </w:numPr>
        <w:tabs>
          <w:tab w:val="clear" w:pos="720"/>
          <w:tab w:val="num" w:pos="360"/>
        </w:tabs>
        <w:spacing w:before="0" w:beforeAutospacing="0" w:after="0" w:afterAutospacing="0"/>
        <w:ind w:left="1077" w:hanging="357"/>
        <w:jc w:val="both"/>
        <w:textAlignment w:val="baseline"/>
        <w:rPr>
          <w:rFonts w:ascii="Calibri" w:hAnsi="Calibri" w:cs="Calibri"/>
          <w:sz w:val="22"/>
          <w:szCs w:val="22"/>
        </w:rPr>
      </w:pPr>
      <w:r w:rsidRPr="0043328F">
        <w:rPr>
          <w:rStyle w:val="normaltextrun"/>
          <w:rFonts w:ascii="Calibri" w:hAnsi="Calibri" w:cs="Calibri"/>
          <w:color w:val="000000"/>
          <w:sz w:val="22"/>
          <w:szCs w:val="22"/>
        </w:rPr>
        <w:t>Refresh and update of job descriptions and job titles.</w:t>
      </w:r>
      <w:r w:rsidRPr="0043328F">
        <w:rPr>
          <w:rStyle w:val="eop"/>
          <w:rFonts w:ascii="Calibri" w:hAnsi="Calibri" w:cs="Calibri"/>
          <w:color w:val="000000"/>
          <w:sz w:val="22"/>
          <w:szCs w:val="22"/>
        </w:rPr>
        <w:t> </w:t>
      </w:r>
    </w:p>
    <w:p w14:paraId="14D9BDFC" w14:textId="77777777" w:rsidR="0043328F" w:rsidRPr="00A552BF" w:rsidRDefault="0043328F" w:rsidP="0043328F">
      <w:pPr>
        <w:spacing w:after="0" w:line="240" w:lineRule="auto"/>
        <w:ind w:left="720"/>
        <w:jc w:val="both"/>
        <w:textAlignment w:val="baseline"/>
        <w:rPr>
          <w:rStyle w:val="normaltextrun"/>
          <w:rFonts w:eastAsia="Times New Roman" w:cstheme="minorHAnsi"/>
          <w:lang w:eastAsia="en-GB"/>
        </w:rPr>
      </w:pPr>
    </w:p>
    <w:p w14:paraId="005A3382" w14:textId="77777777" w:rsidR="007635F6" w:rsidRPr="00FB3772" w:rsidRDefault="007635F6" w:rsidP="0043328F">
      <w:pPr>
        <w:spacing w:after="0" w:line="240" w:lineRule="auto"/>
        <w:jc w:val="both"/>
        <w:rPr>
          <w:rFonts w:cstheme="minorHAnsi"/>
          <w:b/>
        </w:rPr>
      </w:pPr>
      <w:r w:rsidRPr="00FB3772">
        <w:rPr>
          <w:rFonts w:cstheme="minorHAnsi"/>
          <w:b/>
        </w:rPr>
        <w:t>9.2</w:t>
      </w:r>
      <w:r w:rsidRPr="00FB3772">
        <w:rPr>
          <w:rFonts w:cstheme="minorHAnsi"/>
          <w:b/>
        </w:rPr>
        <w:tab/>
        <w:t>Information systems and development</w:t>
      </w:r>
    </w:p>
    <w:p w14:paraId="1F76B63B" w14:textId="77777777" w:rsidR="007635F6" w:rsidRPr="00FB3772" w:rsidRDefault="007635F6" w:rsidP="0043328F">
      <w:pPr>
        <w:pStyle w:val="paragraph"/>
        <w:spacing w:before="0" w:beforeAutospacing="0" w:after="0" w:afterAutospacing="0"/>
        <w:ind w:left="720"/>
        <w:jc w:val="both"/>
        <w:textAlignment w:val="baseline"/>
        <w:rPr>
          <w:rStyle w:val="normaltextrun"/>
          <w:rFonts w:asciiTheme="minorHAnsi" w:hAnsiTheme="minorHAnsi" w:cstheme="minorHAnsi"/>
          <w:sz w:val="22"/>
          <w:szCs w:val="22"/>
        </w:rPr>
      </w:pPr>
      <w:r w:rsidRPr="00FB3772">
        <w:rPr>
          <w:rStyle w:val="normaltextrun"/>
          <w:rFonts w:asciiTheme="minorHAnsi" w:hAnsiTheme="minorHAnsi" w:cstheme="minorHAnsi"/>
          <w:sz w:val="22"/>
          <w:szCs w:val="22"/>
        </w:rPr>
        <w:t>RG spoke to Allan Forsyth’s paper.</w:t>
      </w:r>
    </w:p>
    <w:p w14:paraId="2839AB29" w14:textId="77777777" w:rsidR="00534F72" w:rsidRDefault="00534F72" w:rsidP="00534F72">
      <w:pPr>
        <w:pStyle w:val="paragraph"/>
        <w:spacing w:before="0" w:beforeAutospacing="0" w:after="0" w:afterAutospacing="0"/>
        <w:ind w:left="720"/>
        <w:jc w:val="both"/>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Good progress is being made across a range of projects.  RG made particular reference to the development enabling the ability to get more meaningful reports from Tech1 for budget holders.  This was a very welcome step and although in its early stages, it was anticipated that significant further development would be possible in the near future.</w:t>
      </w:r>
    </w:p>
    <w:p w14:paraId="47680ED3" w14:textId="77777777" w:rsidR="00534F72" w:rsidRDefault="00534F72" w:rsidP="007635F6">
      <w:pPr>
        <w:pStyle w:val="paragraph"/>
        <w:spacing w:before="0" w:beforeAutospacing="0" w:after="0" w:afterAutospacing="0"/>
        <w:jc w:val="both"/>
        <w:textAlignment w:val="baseline"/>
        <w:rPr>
          <w:rStyle w:val="normaltextrun"/>
          <w:rFonts w:asciiTheme="minorHAnsi" w:hAnsiTheme="minorHAnsi" w:cstheme="minorHAnsi"/>
          <w:sz w:val="22"/>
          <w:szCs w:val="22"/>
        </w:rPr>
      </w:pPr>
    </w:p>
    <w:p w14:paraId="7E0D80B3" w14:textId="77777777" w:rsidR="007635F6" w:rsidRPr="00FB3772" w:rsidRDefault="007635F6" w:rsidP="007635F6">
      <w:pPr>
        <w:pStyle w:val="paragraph"/>
        <w:spacing w:before="0" w:beforeAutospacing="0" w:after="0" w:afterAutospacing="0"/>
        <w:jc w:val="both"/>
        <w:textAlignment w:val="baseline"/>
        <w:rPr>
          <w:rFonts w:asciiTheme="minorHAnsi" w:hAnsiTheme="minorHAnsi" w:cstheme="minorHAnsi"/>
          <w:b/>
          <w:sz w:val="22"/>
          <w:szCs w:val="22"/>
        </w:rPr>
      </w:pPr>
      <w:r w:rsidRPr="00FB3772">
        <w:rPr>
          <w:rFonts w:asciiTheme="minorHAnsi" w:hAnsiTheme="minorHAnsi" w:cstheme="minorHAnsi"/>
          <w:b/>
          <w:sz w:val="22"/>
          <w:szCs w:val="22"/>
        </w:rPr>
        <w:t>10.</w:t>
      </w:r>
      <w:r w:rsidRPr="00FB3772">
        <w:rPr>
          <w:rFonts w:asciiTheme="minorHAnsi" w:hAnsiTheme="minorHAnsi" w:cstheme="minorHAnsi"/>
          <w:b/>
          <w:sz w:val="22"/>
          <w:szCs w:val="22"/>
        </w:rPr>
        <w:tab/>
        <w:t>NCL Health</w:t>
      </w:r>
      <w:r w:rsidR="003D11C4">
        <w:rPr>
          <w:rFonts w:asciiTheme="minorHAnsi" w:hAnsiTheme="minorHAnsi" w:cstheme="minorHAnsi"/>
          <w:b/>
          <w:sz w:val="22"/>
          <w:szCs w:val="22"/>
        </w:rPr>
        <w:t>,</w:t>
      </w:r>
      <w:r w:rsidRPr="00FB3772">
        <w:rPr>
          <w:rFonts w:asciiTheme="minorHAnsi" w:hAnsiTheme="minorHAnsi" w:cstheme="minorHAnsi"/>
          <w:b/>
          <w:sz w:val="22"/>
          <w:szCs w:val="22"/>
        </w:rPr>
        <w:t xml:space="preserve"> Safety </w:t>
      </w:r>
      <w:r w:rsidR="003D11C4">
        <w:rPr>
          <w:rFonts w:asciiTheme="minorHAnsi" w:hAnsiTheme="minorHAnsi" w:cstheme="minorHAnsi"/>
          <w:b/>
          <w:sz w:val="22"/>
          <w:szCs w:val="22"/>
        </w:rPr>
        <w:t xml:space="preserve">and Wellbeing </w:t>
      </w:r>
      <w:r w:rsidRPr="00FB3772">
        <w:rPr>
          <w:rFonts w:asciiTheme="minorHAnsi" w:hAnsiTheme="minorHAnsi" w:cstheme="minorHAnsi"/>
          <w:b/>
          <w:sz w:val="22"/>
          <w:szCs w:val="22"/>
        </w:rPr>
        <w:t>Report</w:t>
      </w:r>
    </w:p>
    <w:p w14:paraId="670F613D" w14:textId="77777777" w:rsidR="003D11C4" w:rsidRDefault="007635F6" w:rsidP="007635F6">
      <w:pPr>
        <w:pStyle w:val="paragraph"/>
        <w:spacing w:before="0" w:beforeAutospacing="0" w:after="0" w:afterAutospacing="0"/>
        <w:ind w:left="1077" w:hanging="357"/>
        <w:jc w:val="both"/>
        <w:textAlignment w:val="baseline"/>
        <w:rPr>
          <w:rFonts w:asciiTheme="minorHAnsi" w:hAnsiTheme="minorHAnsi" w:cstheme="minorHAnsi"/>
          <w:sz w:val="22"/>
          <w:szCs w:val="22"/>
        </w:rPr>
      </w:pPr>
      <w:r w:rsidRPr="00240869">
        <w:rPr>
          <w:rFonts w:asciiTheme="minorHAnsi" w:hAnsiTheme="minorHAnsi" w:cstheme="minorHAnsi"/>
          <w:sz w:val="22"/>
          <w:szCs w:val="22"/>
        </w:rPr>
        <w:t xml:space="preserve">ET spoke to </w:t>
      </w:r>
      <w:r>
        <w:rPr>
          <w:rFonts w:asciiTheme="minorHAnsi" w:hAnsiTheme="minorHAnsi" w:cstheme="minorHAnsi"/>
          <w:sz w:val="22"/>
          <w:szCs w:val="22"/>
        </w:rPr>
        <w:t>Robert</w:t>
      </w:r>
      <w:r w:rsidRPr="00240869">
        <w:rPr>
          <w:rFonts w:asciiTheme="minorHAnsi" w:hAnsiTheme="minorHAnsi" w:cstheme="minorHAnsi"/>
          <w:sz w:val="22"/>
          <w:szCs w:val="22"/>
        </w:rPr>
        <w:t xml:space="preserve"> Curran’s paper:</w:t>
      </w:r>
    </w:p>
    <w:p w14:paraId="54125812" w14:textId="77777777" w:rsidR="007635F6" w:rsidRPr="00240869" w:rsidRDefault="003D11C4" w:rsidP="003D11C4">
      <w:pPr>
        <w:pStyle w:val="paragraph"/>
        <w:spacing w:before="0" w:beforeAutospacing="0" w:after="0" w:afterAutospacing="0"/>
        <w:ind w:left="720"/>
        <w:jc w:val="both"/>
        <w:textAlignment w:val="baseline"/>
        <w:rPr>
          <w:rStyle w:val="normaltextrun"/>
          <w:rFonts w:asciiTheme="minorHAnsi" w:hAnsiTheme="minorHAnsi" w:cstheme="minorHAnsi"/>
          <w:sz w:val="22"/>
          <w:szCs w:val="22"/>
        </w:rPr>
      </w:pPr>
      <w:r>
        <w:rPr>
          <w:rFonts w:asciiTheme="minorHAnsi" w:hAnsiTheme="minorHAnsi" w:cstheme="minorHAnsi"/>
          <w:sz w:val="22"/>
          <w:szCs w:val="22"/>
        </w:rPr>
        <w:t xml:space="preserve">There had been no </w:t>
      </w:r>
      <w:r w:rsidRPr="008906B2">
        <w:rPr>
          <w:rFonts w:asciiTheme="minorHAnsi" w:hAnsiTheme="minorHAnsi" w:cstheme="minorHAnsi"/>
          <w:b/>
          <w:sz w:val="22"/>
          <w:szCs w:val="22"/>
        </w:rPr>
        <w:t>Health, Safety and Wellbeing Committee</w:t>
      </w:r>
      <w:r>
        <w:rPr>
          <w:rFonts w:asciiTheme="minorHAnsi" w:hAnsiTheme="minorHAnsi" w:cstheme="minorHAnsi"/>
          <w:sz w:val="22"/>
          <w:szCs w:val="22"/>
        </w:rPr>
        <w:t xml:space="preserve"> since the last meeting of the RGP.  ET said that she would ensure that the meeting</w:t>
      </w:r>
      <w:r w:rsidR="00356772">
        <w:rPr>
          <w:rFonts w:asciiTheme="minorHAnsi" w:hAnsiTheme="minorHAnsi" w:cstheme="minorHAnsi"/>
          <w:sz w:val="22"/>
          <w:szCs w:val="22"/>
        </w:rPr>
        <w:t>s</w:t>
      </w:r>
      <w:r>
        <w:rPr>
          <w:rFonts w:asciiTheme="minorHAnsi" w:hAnsiTheme="minorHAnsi" w:cstheme="minorHAnsi"/>
          <w:sz w:val="22"/>
          <w:szCs w:val="22"/>
        </w:rPr>
        <w:t xml:space="preserve"> are aligned with the RGP committee next </w:t>
      </w:r>
      <w:r w:rsidR="008906B2">
        <w:rPr>
          <w:rFonts w:asciiTheme="minorHAnsi" w:hAnsiTheme="minorHAnsi" w:cstheme="minorHAnsi"/>
          <w:sz w:val="22"/>
          <w:szCs w:val="22"/>
        </w:rPr>
        <w:t xml:space="preserve">academic </w:t>
      </w:r>
      <w:r>
        <w:rPr>
          <w:rFonts w:asciiTheme="minorHAnsi" w:hAnsiTheme="minorHAnsi" w:cstheme="minorHAnsi"/>
          <w:sz w:val="22"/>
          <w:szCs w:val="22"/>
        </w:rPr>
        <w:t>year to ensure that a report can of the HSW Committee can be given to the RGP.</w:t>
      </w:r>
    </w:p>
    <w:p w14:paraId="5EC98E7E" w14:textId="77777777" w:rsidR="003D11C4" w:rsidRDefault="003D11C4" w:rsidP="007635F6">
      <w:pPr>
        <w:pStyle w:val="paragraph"/>
        <w:spacing w:before="0" w:beforeAutospacing="0" w:after="0" w:afterAutospacing="0"/>
        <w:ind w:left="720"/>
        <w:jc w:val="both"/>
        <w:textAlignment w:val="baseline"/>
        <w:rPr>
          <w:rStyle w:val="normaltextrun"/>
          <w:rFonts w:asciiTheme="minorHAnsi" w:hAnsiTheme="minorHAnsi" w:cstheme="minorHAnsi"/>
          <w:bCs/>
          <w:sz w:val="22"/>
          <w:szCs w:val="22"/>
        </w:rPr>
      </w:pPr>
    </w:p>
    <w:p w14:paraId="756C5D73" w14:textId="77777777" w:rsidR="00412B6D" w:rsidRPr="00412B6D" w:rsidRDefault="00412B6D" w:rsidP="00412B6D">
      <w:pPr>
        <w:pStyle w:val="paragraph"/>
        <w:pBdr>
          <w:top w:val="single" w:sz="4" w:space="1" w:color="auto"/>
          <w:left w:val="single" w:sz="4" w:space="4" w:color="auto"/>
          <w:bottom w:val="single" w:sz="4" w:space="1" w:color="auto"/>
          <w:right w:val="single" w:sz="4" w:space="4" w:color="auto"/>
        </w:pBdr>
        <w:spacing w:before="0" w:beforeAutospacing="0" w:after="0" w:afterAutospacing="0"/>
        <w:jc w:val="both"/>
        <w:textAlignment w:val="baseline"/>
        <w:rPr>
          <w:rStyle w:val="normaltextrun"/>
          <w:rFonts w:asciiTheme="minorHAnsi" w:hAnsiTheme="minorHAnsi" w:cstheme="minorHAnsi"/>
          <w:b/>
          <w:bCs/>
          <w:i/>
          <w:sz w:val="22"/>
          <w:szCs w:val="22"/>
        </w:rPr>
      </w:pPr>
      <w:r w:rsidRPr="00412B6D">
        <w:rPr>
          <w:rStyle w:val="normaltextrun"/>
          <w:rFonts w:asciiTheme="minorHAnsi" w:hAnsiTheme="minorHAnsi" w:cstheme="minorHAnsi"/>
          <w:b/>
          <w:bCs/>
          <w:i/>
          <w:sz w:val="22"/>
          <w:szCs w:val="22"/>
        </w:rPr>
        <w:t>Action:  ET to ensure the HSW Committee dates align with the RGP Committee.</w:t>
      </w:r>
    </w:p>
    <w:p w14:paraId="5949F146" w14:textId="77777777" w:rsidR="003D11C4" w:rsidRDefault="003D11C4" w:rsidP="007635F6">
      <w:pPr>
        <w:pStyle w:val="paragraph"/>
        <w:spacing w:before="0" w:beforeAutospacing="0" w:after="0" w:afterAutospacing="0"/>
        <w:ind w:left="720"/>
        <w:jc w:val="both"/>
        <w:textAlignment w:val="baseline"/>
        <w:rPr>
          <w:rStyle w:val="normaltextrun"/>
          <w:rFonts w:asciiTheme="minorHAnsi" w:hAnsiTheme="minorHAnsi" w:cstheme="minorHAnsi"/>
          <w:bCs/>
          <w:sz w:val="22"/>
          <w:szCs w:val="22"/>
        </w:rPr>
      </w:pPr>
    </w:p>
    <w:p w14:paraId="04B9E4DF" w14:textId="77777777" w:rsidR="007635F6" w:rsidRPr="00FB3772" w:rsidRDefault="007635F6" w:rsidP="007635F6">
      <w:pPr>
        <w:pStyle w:val="paragraph"/>
        <w:spacing w:before="0" w:beforeAutospacing="0" w:after="0" w:afterAutospacing="0"/>
        <w:ind w:left="720"/>
        <w:jc w:val="both"/>
        <w:textAlignment w:val="baseline"/>
        <w:rPr>
          <w:rStyle w:val="normaltextrun"/>
          <w:rFonts w:asciiTheme="minorHAnsi" w:hAnsiTheme="minorHAnsi" w:cstheme="minorHAnsi"/>
          <w:bCs/>
          <w:sz w:val="22"/>
          <w:szCs w:val="22"/>
        </w:rPr>
      </w:pPr>
      <w:r w:rsidRPr="00FB3772">
        <w:rPr>
          <w:rStyle w:val="normaltextrun"/>
          <w:rFonts w:asciiTheme="minorHAnsi" w:hAnsiTheme="minorHAnsi" w:cstheme="minorHAnsi"/>
          <w:bCs/>
          <w:sz w:val="22"/>
          <w:szCs w:val="22"/>
        </w:rPr>
        <w:t xml:space="preserve">There </w:t>
      </w:r>
      <w:r w:rsidR="008906B2">
        <w:rPr>
          <w:rStyle w:val="normaltextrun"/>
          <w:rFonts w:asciiTheme="minorHAnsi" w:hAnsiTheme="minorHAnsi" w:cstheme="minorHAnsi"/>
          <w:bCs/>
          <w:sz w:val="22"/>
          <w:szCs w:val="22"/>
        </w:rPr>
        <w:t xml:space="preserve">are 4 open </w:t>
      </w:r>
      <w:r w:rsidRPr="00FB3772">
        <w:rPr>
          <w:rStyle w:val="normaltextrun"/>
          <w:rFonts w:asciiTheme="minorHAnsi" w:hAnsiTheme="minorHAnsi" w:cstheme="minorHAnsi"/>
          <w:bCs/>
          <w:sz w:val="22"/>
          <w:szCs w:val="22"/>
        </w:rPr>
        <w:t>incidents since the last report to the RGP.</w:t>
      </w:r>
      <w:r>
        <w:rPr>
          <w:rStyle w:val="normaltextrun"/>
          <w:rFonts w:asciiTheme="minorHAnsi" w:hAnsiTheme="minorHAnsi" w:cstheme="minorHAnsi"/>
          <w:bCs/>
          <w:sz w:val="22"/>
          <w:szCs w:val="22"/>
        </w:rPr>
        <w:t xml:space="preserve"> </w:t>
      </w:r>
      <w:r w:rsidR="008906B2">
        <w:rPr>
          <w:rStyle w:val="normaltextrun"/>
          <w:rFonts w:asciiTheme="minorHAnsi" w:hAnsiTheme="minorHAnsi" w:cstheme="minorHAnsi"/>
          <w:bCs/>
          <w:sz w:val="22"/>
          <w:szCs w:val="22"/>
        </w:rPr>
        <w:t xml:space="preserve"> Appropriate investigative action is underway in all cases.  </w:t>
      </w:r>
      <w:r>
        <w:rPr>
          <w:rStyle w:val="normaltextrun"/>
          <w:rFonts w:asciiTheme="minorHAnsi" w:hAnsiTheme="minorHAnsi" w:cstheme="minorHAnsi"/>
          <w:bCs/>
          <w:sz w:val="22"/>
          <w:szCs w:val="22"/>
        </w:rPr>
        <w:t xml:space="preserve"> </w:t>
      </w:r>
    </w:p>
    <w:p w14:paraId="6A8DFBB4" w14:textId="77777777" w:rsidR="007635F6" w:rsidRDefault="007635F6" w:rsidP="007635F6">
      <w:pPr>
        <w:pStyle w:val="paragraph"/>
        <w:spacing w:before="0" w:beforeAutospacing="0" w:after="0" w:afterAutospacing="0"/>
        <w:ind w:firstLine="720"/>
        <w:jc w:val="both"/>
        <w:textAlignment w:val="baseline"/>
        <w:rPr>
          <w:rStyle w:val="normaltextrun"/>
          <w:rFonts w:asciiTheme="minorHAnsi" w:hAnsiTheme="minorHAnsi" w:cstheme="minorHAnsi"/>
          <w:bCs/>
          <w:sz w:val="22"/>
          <w:szCs w:val="22"/>
        </w:rPr>
      </w:pPr>
      <w:r w:rsidRPr="00BB7E18">
        <w:rPr>
          <w:rStyle w:val="normaltextrun"/>
          <w:rFonts w:asciiTheme="minorHAnsi" w:hAnsiTheme="minorHAnsi" w:cstheme="minorHAnsi"/>
          <w:b/>
          <w:bCs/>
          <w:sz w:val="22"/>
          <w:szCs w:val="22"/>
        </w:rPr>
        <w:t>Legal compliance</w:t>
      </w:r>
      <w:r>
        <w:rPr>
          <w:rStyle w:val="normaltextrun"/>
          <w:rFonts w:asciiTheme="minorHAnsi" w:hAnsiTheme="minorHAnsi" w:cstheme="minorHAnsi"/>
          <w:bCs/>
          <w:sz w:val="22"/>
          <w:szCs w:val="22"/>
        </w:rPr>
        <w:t xml:space="preserve">:  </w:t>
      </w:r>
    </w:p>
    <w:p w14:paraId="63FE072C" w14:textId="77777777" w:rsidR="008906B2" w:rsidRDefault="008906B2" w:rsidP="007635F6">
      <w:pPr>
        <w:pStyle w:val="paragraph"/>
        <w:spacing w:before="0" w:beforeAutospacing="0" w:after="0" w:afterAutospacing="0"/>
        <w:ind w:left="720"/>
        <w:jc w:val="both"/>
        <w:textAlignment w:val="baseline"/>
        <w:rPr>
          <w:rStyle w:val="normaltextrun"/>
          <w:rFonts w:asciiTheme="minorHAnsi" w:hAnsiTheme="minorHAnsi" w:cstheme="minorHAnsi"/>
          <w:b/>
          <w:bCs/>
          <w:sz w:val="22"/>
          <w:szCs w:val="22"/>
        </w:rPr>
      </w:pPr>
      <w:r>
        <w:rPr>
          <w:rStyle w:val="normaltextrun"/>
          <w:rFonts w:ascii="Calibri" w:hAnsi="Calibri" w:cs="Calibri"/>
          <w:color w:val="000000"/>
          <w:sz w:val="22"/>
          <w:szCs w:val="22"/>
          <w:shd w:val="clear" w:color="auto" w:fill="FFFFFF"/>
        </w:rPr>
        <w:t>Estates &amp; H&amp;S are working with NCL’s Equality, Diversity and Inclusion Adviser to evaluate the college-wide impacts following the recent Supreme Court ruling.</w:t>
      </w:r>
      <w:r>
        <w:rPr>
          <w:rStyle w:val="eop"/>
          <w:rFonts w:ascii="Calibri" w:hAnsi="Calibri" w:cs="Calibri"/>
          <w:color w:val="000000"/>
          <w:sz w:val="22"/>
          <w:szCs w:val="22"/>
          <w:shd w:val="clear" w:color="auto" w:fill="FFFFFF"/>
        </w:rPr>
        <w:t> </w:t>
      </w:r>
    </w:p>
    <w:p w14:paraId="23661A92" w14:textId="77777777" w:rsidR="008906B2" w:rsidRDefault="008906B2" w:rsidP="007635F6">
      <w:pPr>
        <w:pStyle w:val="paragraph"/>
        <w:spacing w:before="0" w:beforeAutospacing="0" w:after="0" w:afterAutospacing="0"/>
        <w:ind w:left="720"/>
        <w:jc w:val="both"/>
        <w:textAlignment w:val="baseline"/>
        <w:rPr>
          <w:rStyle w:val="normaltextrun"/>
          <w:rFonts w:asciiTheme="minorHAnsi" w:hAnsiTheme="minorHAnsi" w:cstheme="minorHAnsi"/>
          <w:b/>
          <w:bCs/>
          <w:sz w:val="22"/>
          <w:szCs w:val="22"/>
        </w:rPr>
      </w:pPr>
    </w:p>
    <w:p w14:paraId="1F1628FC" w14:textId="77777777" w:rsidR="007635F6" w:rsidRPr="00FB3772" w:rsidRDefault="007635F6" w:rsidP="007635F6">
      <w:pPr>
        <w:spacing w:after="0" w:line="240" w:lineRule="auto"/>
        <w:jc w:val="both"/>
        <w:rPr>
          <w:rFonts w:cstheme="minorHAnsi"/>
          <w:b/>
        </w:rPr>
      </w:pPr>
      <w:r w:rsidRPr="00FB3772">
        <w:rPr>
          <w:rFonts w:cstheme="minorHAnsi"/>
          <w:b/>
        </w:rPr>
        <w:t>11.</w:t>
      </w:r>
      <w:r w:rsidRPr="00FB3772">
        <w:rPr>
          <w:rFonts w:cstheme="minorHAnsi"/>
          <w:b/>
        </w:rPr>
        <w:tab/>
        <w:t>Brand update</w:t>
      </w:r>
    </w:p>
    <w:p w14:paraId="302F0C23" w14:textId="77777777" w:rsidR="007635F6" w:rsidRDefault="007635F6" w:rsidP="007635F6">
      <w:pPr>
        <w:spacing w:after="0" w:line="240" w:lineRule="auto"/>
        <w:ind w:left="720"/>
        <w:jc w:val="both"/>
        <w:textAlignment w:val="baseline"/>
        <w:rPr>
          <w:rFonts w:eastAsia="Times New Roman" w:cstheme="minorHAnsi"/>
          <w:lang w:eastAsia="en-GB"/>
        </w:rPr>
      </w:pPr>
      <w:r>
        <w:rPr>
          <w:rFonts w:eastAsia="Times New Roman" w:cstheme="minorHAnsi"/>
          <w:lang w:eastAsia="en-GB"/>
        </w:rPr>
        <w:t>The wealth of information contained in the Brand Dashboard was welcomed by the RGP</w:t>
      </w:r>
      <w:r w:rsidR="00B86371">
        <w:rPr>
          <w:rFonts w:eastAsia="Times New Roman" w:cstheme="minorHAnsi"/>
          <w:lang w:eastAsia="en-GB"/>
        </w:rPr>
        <w:t>.</w:t>
      </w:r>
      <w:r>
        <w:rPr>
          <w:rFonts w:eastAsia="Times New Roman" w:cstheme="minorHAnsi"/>
          <w:lang w:eastAsia="en-GB"/>
        </w:rPr>
        <w:t xml:space="preserve">  </w:t>
      </w:r>
      <w:r w:rsidR="00B86371">
        <w:rPr>
          <w:rFonts w:eastAsia="Times New Roman" w:cstheme="minorHAnsi"/>
          <w:lang w:eastAsia="en-GB"/>
        </w:rPr>
        <w:t xml:space="preserve">ET had followed up with the Brand Team </w:t>
      </w:r>
      <w:r w:rsidR="002B5AE6">
        <w:rPr>
          <w:rFonts w:eastAsia="Times New Roman" w:cstheme="minorHAnsi"/>
          <w:lang w:eastAsia="en-GB"/>
        </w:rPr>
        <w:t xml:space="preserve">to improve legibility by </w:t>
      </w:r>
      <w:r w:rsidR="003579C1">
        <w:rPr>
          <w:rFonts w:eastAsia="Times New Roman" w:cstheme="minorHAnsi"/>
          <w:lang w:eastAsia="en-GB"/>
        </w:rPr>
        <w:t>re-thinking</w:t>
      </w:r>
      <w:r w:rsidR="002B5AE6">
        <w:rPr>
          <w:rFonts w:eastAsia="Times New Roman" w:cstheme="minorHAnsi"/>
          <w:lang w:eastAsia="en-GB"/>
        </w:rPr>
        <w:t xml:space="preserve"> the </w:t>
      </w:r>
      <w:r w:rsidR="00B86371">
        <w:rPr>
          <w:rFonts w:eastAsia="Times New Roman" w:cstheme="minorHAnsi"/>
          <w:lang w:eastAsia="en-GB"/>
        </w:rPr>
        <w:t>colours used as requested by the RGP at its last meeting</w:t>
      </w:r>
      <w:r w:rsidR="002B5AE6">
        <w:rPr>
          <w:rFonts w:eastAsia="Times New Roman" w:cstheme="minorHAnsi"/>
          <w:lang w:eastAsia="en-GB"/>
        </w:rPr>
        <w:t>.  U</w:t>
      </w:r>
      <w:r w:rsidR="00B86371">
        <w:rPr>
          <w:rFonts w:eastAsia="Times New Roman" w:cstheme="minorHAnsi"/>
          <w:lang w:eastAsia="en-GB"/>
        </w:rPr>
        <w:t>nfortunately</w:t>
      </w:r>
      <w:r w:rsidR="003579C1">
        <w:rPr>
          <w:rFonts w:eastAsia="Times New Roman" w:cstheme="minorHAnsi"/>
          <w:lang w:eastAsia="en-GB"/>
        </w:rPr>
        <w:t>,</w:t>
      </w:r>
      <w:r w:rsidR="00B86371">
        <w:rPr>
          <w:rFonts w:eastAsia="Times New Roman" w:cstheme="minorHAnsi"/>
          <w:lang w:eastAsia="en-GB"/>
        </w:rPr>
        <w:t xml:space="preserve"> the current edition had just been finalised, however the Brand Team agreed to reconsider the colours to make the text in the Highlights and Priorities section easier to read.</w:t>
      </w:r>
    </w:p>
    <w:p w14:paraId="17F16439" w14:textId="77777777" w:rsidR="007635F6" w:rsidRDefault="007635F6" w:rsidP="007635F6">
      <w:pPr>
        <w:spacing w:after="0" w:line="240" w:lineRule="auto"/>
        <w:ind w:left="720"/>
        <w:jc w:val="both"/>
        <w:textAlignment w:val="baseline"/>
        <w:rPr>
          <w:rFonts w:eastAsia="Times New Roman" w:cstheme="minorHAnsi"/>
          <w:lang w:eastAsia="en-GB"/>
        </w:rPr>
      </w:pPr>
    </w:p>
    <w:p w14:paraId="229E9974" w14:textId="77777777" w:rsidR="007635F6" w:rsidRPr="0094250F" w:rsidRDefault="007635F6" w:rsidP="007635F6">
      <w:pPr>
        <w:spacing w:after="0" w:line="240" w:lineRule="auto"/>
        <w:jc w:val="both"/>
        <w:rPr>
          <w:rFonts w:cstheme="minorHAnsi"/>
          <w:b/>
        </w:rPr>
      </w:pPr>
      <w:r w:rsidRPr="0094250F">
        <w:rPr>
          <w:rFonts w:cstheme="minorHAnsi"/>
          <w:b/>
        </w:rPr>
        <w:t>13.</w:t>
      </w:r>
      <w:r w:rsidRPr="0094250F">
        <w:rPr>
          <w:rFonts w:cstheme="minorHAnsi"/>
          <w:b/>
        </w:rPr>
        <w:tab/>
        <w:t>RSB and Assigned College update</w:t>
      </w:r>
    </w:p>
    <w:p w14:paraId="3971BA34" w14:textId="77777777" w:rsidR="009F1E00" w:rsidRDefault="009F1E00" w:rsidP="007635F6">
      <w:pPr>
        <w:pStyle w:val="NoSpacing"/>
        <w:ind w:left="720"/>
        <w:jc w:val="both"/>
        <w:rPr>
          <w:rFonts w:cstheme="minorHAnsi"/>
        </w:rPr>
      </w:pPr>
      <w:r>
        <w:rPr>
          <w:rFonts w:cstheme="minorHAnsi"/>
        </w:rPr>
        <w:t>Diane McGill (DMcG) reported that the Tripartite Group (the RSB, SFC and Scottish Government) have met to discuss the transition plan and to consider the process and potential risks involved in the dissolution of the RSB.  The next meeting of the Group is on 9 June and will be able to update the Board at its meeting later that day.  The SSI (Scottish Statutory Instrument) was successfully laid</w:t>
      </w:r>
      <w:r w:rsidR="003579C1">
        <w:rPr>
          <w:rFonts w:cstheme="minorHAnsi"/>
        </w:rPr>
        <w:t xml:space="preserve"> in Parliament</w:t>
      </w:r>
      <w:r>
        <w:rPr>
          <w:rFonts w:cstheme="minorHAnsi"/>
        </w:rPr>
        <w:t xml:space="preserve"> by the deadline date of 1 May 2025.  It will go through Committee and the Chamber in June. Providing there are no objections dissolution should be achieved by 30 July 2025.</w:t>
      </w:r>
    </w:p>
    <w:p w14:paraId="5B01262B" w14:textId="77777777" w:rsidR="007635F6" w:rsidRPr="00FB3772" w:rsidRDefault="007635F6" w:rsidP="007635F6">
      <w:pPr>
        <w:pStyle w:val="NoSpacing"/>
        <w:jc w:val="both"/>
        <w:rPr>
          <w:rFonts w:cstheme="minorHAnsi"/>
        </w:rPr>
      </w:pPr>
    </w:p>
    <w:p w14:paraId="5622322F" w14:textId="77777777" w:rsidR="007635F6" w:rsidRPr="00FB3772" w:rsidRDefault="007635F6" w:rsidP="007635F6">
      <w:pPr>
        <w:pStyle w:val="NoSpacing"/>
        <w:jc w:val="both"/>
        <w:rPr>
          <w:rFonts w:cstheme="minorHAnsi"/>
          <w:b/>
        </w:rPr>
      </w:pPr>
      <w:r w:rsidRPr="00FB3772">
        <w:rPr>
          <w:rFonts w:cstheme="minorHAnsi"/>
          <w:b/>
        </w:rPr>
        <w:t>14.</w:t>
      </w:r>
      <w:r w:rsidRPr="00FB3772">
        <w:rPr>
          <w:rFonts w:cstheme="minorHAnsi"/>
          <w:b/>
        </w:rPr>
        <w:tab/>
        <w:t>Chair’s update</w:t>
      </w:r>
    </w:p>
    <w:p w14:paraId="78EC2ADC" w14:textId="77777777" w:rsidR="009F1E00" w:rsidRDefault="009F1E00" w:rsidP="009F1E00">
      <w:pPr>
        <w:pStyle w:val="NoSpacing"/>
        <w:ind w:left="720" w:hanging="720"/>
        <w:jc w:val="both"/>
        <w:rPr>
          <w:rFonts w:cstheme="minorHAnsi"/>
        </w:rPr>
      </w:pPr>
      <w:r>
        <w:rPr>
          <w:rFonts w:cstheme="minorHAnsi"/>
          <w:b/>
        </w:rPr>
        <w:tab/>
      </w:r>
      <w:r w:rsidRPr="009F1E00">
        <w:rPr>
          <w:rFonts w:cstheme="minorHAnsi"/>
        </w:rPr>
        <w:t>KF commented that most of his activities had been covered in the discussions on BTO and CES.</w:t>
      </w:r>
      <w:r>
        <w:rPr>
          <w:rFonts w:cstheme="minorHAnsi"/>
        </w:rPr>
        <w:t xml:space="preserve">  He is currently undertaking an evaluation of the </w:t>
      </w:r>
      <w:r w:rsidR="003579C1">
        <w:rPr>
          <w:rFonts w:cstheme="minorHAnsi"/>
        </w:rPr>
        <w:t xml:space="preserve">Regional </w:t>
      </w:r>
      <w:r>
        <w:rPr>
          <w:rFonts w:cstheme="minorHAnsi"/>
        </w:rPr>
        <w:t xml:space="preserve">Chair as part of the annual self-evaluation process.  </w:t>
      </w:r>
    </w:p>
    <w:p w14:paraId="17352872" w14:textId="77777777" w:rsidR="004E5099" w:rsidRDefault="004E5099" w:rsidP="009F1E00">
      <w:pPr>
        <w:pStyle w:val="NoSpacing"/>
        <w:ind w:left="720" w:hanging="720"/>
        <w:jc w:val="both"/>
        <w:rPr>
          <w:rFonts w:cstheme="minorHAnsi"/>
        </w:rPr>
      </w:pPr>
    </w:p>
    <w:p w14:paraId="6D5D4DE4" w14:textId="77777777" w:rsidR="004E5099" w:rsidRPr="009F1E00" w:rsidRDefault="004E5099" w:rsidP="009F1E00">
      <w:pPr>
        <w:pStyle w:val="NoSpacing"/>
        <w:ind w:left="720" w:hanging="720"/>
        <w:jc w:val="both"/>
        <w:rPr>
          <w:rFonts w:cstheme="minorHAnsi"/>
        </w:rPr>
      </w:pPr>
      <w:r>
        <w:rPr>
          <w:rFonts w:cstheme="minorHAnsi"/>
        </w:rPr>
        <w:tab/>
        <w:t>KF acknowledged Ann Baxter’s last meeting of the RGP and her significant contribution and wished her well for the future.</w:t>
      </w:r>
    </w:p>
    <w:p w14:paraId="2F8211AD" w14:textId="77777777" w:rsidR="009F1E00" w:rsidRPr="00FB3772" w:rsidRDefault="009F1E00" w:rsidP="003579C1">
      <w:pPr>
        <w:pStyle w:val="NoSpacing"/>
        <w:jc w:val="both"/>
        <w:rPr>
          <w:rFonts w:cstheme="minorHAnsi"/>
          <w:b/>
        </w:rPr>
      </w:pPr>
    </w:p>
    <w:p w14:paraId="2BECD86A" w14:textId="77777777" w:rsidR="007635F6" w:rsidRPr="0063444A" w:rsidRDefault="007635F6" w:rsidP="007635F6">
      <w:pPr>
        <w:pStyle w:val="NoSpacing"/>
        <w:jc w:val="both"/>
        <w:rPr>
          <w:rFonts w:cstheme="minorHAnsi"/>
          <w:b/>
          <w:sz w:val="28"/>
          <w:szCs w:val="28"/>
        </w:rPr>
      </w:pPr>
      <w:r w:rsidRPr="0063444A">
        <w:rPr>
          <w:rFonts w:cstheme="minorHAnsi"/>
          <w:b/>
          <w:sz w:val="28"/>
          <w:szCs w:val="28"/>
        </w:rPr>
        <w:t>General Committee Business</w:t>
      </w:r>
    </w:p>
    <w:p w14:paraId="383727AF" w14:textId="77777777" w:rsidR="007635F6" w:rsidRPr="00FB3772" w:rsidRDefault="007635F6" w:rsidP="007635F6">
      <w:pPr>
        <w:pStyle w:val="NoSpacing"/>
        <w:jc w:val="both"/>
        <w:rPr>
          <w:rFonts w:cstheme="minorHAnsi"/>
        </w:rPr>
      </w:pPr>
    </w:p>
    <w:p w14:paraId="36FA41DC" w14:textId="77777777" w:rsidR="007635F6" w:rsidRPr="0063444A" w:rsidRDefault="007635F6" w:rsidP="007635F6">
      <w:pPr>
        <w:pStyle w:val="NoSpacing"/>
        <w:jc w:val="both"/>
        <w:rPr>
          <w:rFonts w:cstheme="minorHAnsi"/>
        </w:rPr>
      </w:pPr>
      <w:r w:rsidRPr="00FB3772">
        <w:rPr>
          <w:rFonts w:cstheme="minorHAnsi"/>
          <w:b/>
        </w:rPr>
        <w:t>1</w:t>
      </w:r>
      <w:r w:rsidR="00F4487E">
        <w:rPr>
          <w:rFonts w:cstheme="minorHAnsi"/>
          <w:b/>
        </w:rPr>
        <w:t>5</w:t>
      </w:r>
      <w:r w:rsidRPr="00FB3772">
        <w:rPr>
          <w:rFonts w:cstheme="minorHAnsi"/>
          <w:b/>
        </w:rPr>
        <w:t>.</w:t>
      </w:r>
      <w:r w:rsidRPr="00FB3772">
        <w:rPr>
          <w:rFonts w:cstheme="minorHAnsi"/>
          <w:b/>
        </w:rPr>
        <w:tab/>
        <w:t>AOCB</w:t>
      </w:r>
      <w:r>
        <w:rPr>
          <w:rFonts w:cstheme="minorHAnsi"/>
          <w:b/>
        </w:rPr>
        <w:t xml:space="preserve">:  </w:t>
      </w:r>
      <w:r w:rsidRPr="0063444A">
        <w:rPr>
          <w:rFonts w:cstheme="minorHAnsi"/>
        </w:rPr>
        <w:t>There was no AOCB</w:t>
      </w:r>
    </w:p>
    <w:p w14:paraId="39BD743B" w14:textId="77777777" w:rsidR="007635F6" w:rsidRPr="00FB3772" w:rsidRDefault="007635F6" w:rsidP="007635F6">
      <w:pPr>
        <w:pStyle w:val="NoSpacing"/>
        <w:jc w:val="both"/>
        <w:rPr>
          <w:rFonts w:cstheme="minorHAnsi"/>
          <w:b/>
        </w:rPr>
      </w:pPr>
      <w:r>
        <w:rPr>
          <w:rFonts w:cstheme="minorHAnsi"/>
          <w:b/>
        </w:rPr>
        <w:tab/>
      </w:r>
    </w:p>
    <w:p w14:paraId="3420D712" w14:textId="77777777" w:rsidR="007635F6" w:rsidRPr="00FB3772" w:rsidRDefault="007635F6" w:rsidP="007635F6">
      <w:pPr>
        <w:pStyle w:val="NoSpacing"/>
        <w:jc w:val="both"/>
        <w:rPr>
          <w:rFonts w:cstheme="minorHAnsi"/>
          <w:b/>
        </w:rPr>
      </w:pPr>
      <w:r w:rsidRPr="00FB3772">
        <w:rPr>
          <w:rFonts w:cstheme="minorHAnsi"/>
          <w:b/>
        </w:rPr>
        <w:t>1</w:t>
      </w:r>
      <w:r w:rsidR="00F4487E">
        <w:rPr>
          <w:rFonts w:cstheme="minorHAnsi"/>
          <w:b/>
        </w:rPr>
        <w:t>6</w:t>
      </w:r>
      <w:r w:rsidRPr="00FB3772">
        <w:rPr>
          <w:rFonts w:cstheme="minorHAnsi"/>
          <w:b/>
        </w:rPr>
        <w:t>.</w:t>
      </w:r>
      <w:r w:rsidRPr="00FB3772">
        <w:rPr>
          <w:rFonts w:cstheme="minorHAnsi"/>
          <w:b/>
        </w:rPr>
        <w:tab/>
        <w:t>Approval of publication of papers from this committee:</w:t>
      </w:r>
    </w:p>
    <w:p w14:paraId="6AE7ACFF" w14:textId="77777777" w:rsidR="007635F6" w:rsidRPr="00FB3772" w:rsidRDefault="007635F6" w:rsidP="007635F6">
      <w:pPr>
        <w:pStyle w:val="NoSpacing"/>
        <w:numPr>
          <w:ilvl w:val="0"/>
          <w:numId w:val="2"/>
        </w:numPr>
        <w:jc w:val="both"/>
        <w:rPr>
          <w:rFonts w:cstheme="minorHAnsi"/>
        </w:rPr>
      </w:pPr>
      <w:r w:rsidRPr="00FB3772">
        <w:rPr>
          <w:rFonts w:cstheme="minorHAnsi"/>
        </w:rPr>
        <w:t xml:space="preserve">Agenda for RGP </w:t>
      </w:r>
      <w:r w:rsidR="003579C1">
        <w:rPr>
          <w:rFonts w:cstheme="minorHAnsi"/>
        </w:rPr>
        <w:t xml:space="preserve">19 May </w:t>
      </w:r>
      <w:r>
        <w:rPr>
          <w:rFonts w:cstheme="minorHAnsi"/>
        </w:rPr>
        <w:t>2025</w:t>
      </w:r>
    </w:p>
    <w:p w14:paraId="54E49C36" w14:textId="77777777" w:rsidR="007635F6" w:rsidRDefault="007635F6" w:rsidP="007635F6">
      <w:pPr>
        <w:pStyle w:val="NoSpacing"/>
        <w:numPr>
          <w:ilvl w:val="0"/>
          <w:numId w:val="2"/>
        </w:numPr>
        <w:jc w:val="both"/>
        <w:rPr>
          <w:rFonts w:cstheme="minorHAnsi"/>
        </w:rPr>
      </w:pPr>
      <w:r w:rsidRPr="00FB3772">
        <w:rPr>
          <w:rFonts w:cstheme="minorHAnsi"/>
        </w:rPr>
        <w:t xml:space="preserve">Minutes of the meeting </w:t>
      </w:r>
      <w:r w:rsidR="003579C1">
        <w:rPr>
          <w:rFonts w:cstheme="minorHAnsi"/>
        </w:rPr>
        <w:t>24 February 2025</w:t>
      </w:r>
    </w:p>
    <w:p w14:paraId="2FD17E75" w14:textId="77777777" w:rsidR="007635F6" w:rsidRDefault="007635F6" w:rsidP="007635F6">
      <w:pPr>
        <w:pStyle w:val="NoSpacing"/>
        <w:numPr>
          <w:ilvl w:val="0"/>
          <w:numId w:val="2"/>
        </w:numPr>
        <w:jc w:val="both"/>
        <w:rPr>
          <w:rFonts w:cstheme="minorHAnsi"/>
        </w:rPr>
      </w:pPr>
      <w:bookmarkStart w:id="0" w:name="_GoBack"/>
      <w:bookmarkEnd w:id="0"/>
      <w:r>
        <w:rPr>
          <w:rFonts w:cstheme="minorHAnsi"/>
        </w:rPr>
        <w:t>Cumbernauld Nursery update</w:t>
      </w:r>
    </w:p>
    <w:p w14:paraId="12ED0FFF" w14:textId="77777777" w:rsidR="007635F6" w:rsidRPr="00FB3772" w:rsidRDefault="007635F6" w:rsidP="007635F6">
      <w:pPr>
        <w:pStyle w:val="NoSpacing"/>
        <w:numPr>
          <w:ilvl w:val="0"/>
          <w:numId w:val="2"/>
        </w:numPr>
        <w:jc w:val="both"/>
        <w:rPr>
          <w:rFonts w:cstheme="minorHAnsi"/>
        </w:rPr>
      </w:pPr>
      <w:r>
        <w:rPr>
          <w:rFonts w:cstheme="minorHAnsi"/>
        </w:rPr>
        <w:t>Information Systems update</w:t>
      </w:r>
    </w:p>
    <w:p w14:paraId="2B8B53AC" w14:textId="77777777" w:rsidR="007635F6" w:rsidRDefault="007635F6" w:rsidP="007635F6">
      <w:pPr>
        <w:pStyle w:val="NoSpacing"/>
        <w:numPr>
          <w:ilvl w:val="0"/>
          <w:numId w:val="2"/>
        </w:numPr>
        <w:jc w:val="both"/>
        <w:rPr>
          <w:rFonts w:cstheme="minorHAnsi"/>
        </w:rPr>
      </w:pPr>
      <w:r w:rsidRPr="00FB3772">
        <w:rPr>
          <w:rFonts w:cstheme="minorHAnsi"/>
        </w:rPr>
        <w:t>College Registrar’s Update</w:t>
      </w:r>
    </w:p>
    <w:p w14:paraId="1B15C381" w14:textId="77777777" w:rsidR="007635F6" w:rsidRDefault="007635F6" w:rsidP="007635F6">
      <w:pPr>
        <w:pStyle w:val="NoSpacing"/>
        <w:numPr>
          <w:ilvl w:val="0"/>
          <w:numId w:val="2"/>
        </w:numPr>
        <w:jc w:val="both"/>
        <w:rPr>
          <w:rFonts w:cstheme="minorHAnsi"/>
        </w:rPr>
      </w:pPr>
      <w:r>
        <w:rPr>
          <w:rFonts w:cstheme="minorHAnsi"/>
        </w:rPr>
        <w:t>Healthy, Safety and Wellbeing update</w:t>
      </w:r>
    </w:p>
    <w:p w14:paraId="2CF9F36C" w14:textId="77777777" w:rsidR="007635F6" w:rsidRDefault="007635F6" w:rsidP="007635F6">
      <w:pPr>
        <w:pStyle w:val="NoSpacing"/>
        <w:numPr>
          <w:ilvl w:val="0"/>
          <w:numId w:val="2"/>
        </w:numPr>
        <w:jc w:val="both"/>
        <w:rPr>
          <w:rFonts w:cstheme="minorHAnsi"/>
        </w:rPr>
      </w:pPr>
      <w:r w:rsidRPr="00FB3772">
        <w:rPr>
          <w:rFonts w:cstheme="minorHAnsi"/>
        </w:rPr>
        <w:t>Brand Dashboard</w:t>
      </w:r>
    </w:p>
    <w:p w14:paraId="0BFC3B9F" w14:textId="77777777" w:rsidR="007635F6" w:rsidRPr="00FB3772" w:rsidRDefault="007635F6" w:rsidP="007635F6">
      <w:pPr>
        <w:pStyle w:val="NoSpacing"/>
        <w:jc w:val="both"/>
        <w:rPr>
          <w:rFonts w:cstheme="minorHAnsi"/>
          <w:b/>
        </w:rPr>
      </w:pPr>
    </w:p>
    <w:p w14:paraId="6687FDE1" w14:textId="77777777" w:rsidR="007635F6" w:rsidRPr="00FB3772" w:rsidRDefault="007635F6" w:rsidP="007635F6">
      <w:pPr>
        <w:pStyle w:val="NoSpacing"/>
        <w:ind w:left="720" w:hanging="720"/>
        <w:jc w:val="both"/>
        <w:rPr>
          <w:rFonts w:cstheme="minorHAnsi"/>
          <w:color w:val="000000"/>
        </w:rPr>
      </w:pPr>
      <w:r w:rsidRPr="00FB3772">
        <w:rPr>
          <w:rFonts w:cstheme="minorHAnsi"/>
          <w:b/>
          <w:bCs/>
        </w:rPr>
        <w:t>1</w:t>
      </w:r>
      <w:r w:rsidR="00F4487E">
        <w:rPr>
          <w:rFonts w:cstheme="minorHAnsi"/>
          <w:b/>
          <w:bCs/>
        </w:rPr>
        <w:t>7</w:t>
      </w:r>
      <w:r w:rsidRPr="00FB3772">
        <w:rPr>
          <w:rFonts w:cstheme="minorHAnsi"/>
          <w:b/>
          <w:bCs/>
        </w:rPr>
        <w:t>.</w:t>
      </w:r>
      <w:r w:rsidRPr="00FB3772">
        <w:rPr>
          <w:rFonts w:cstheme="minorHAnsi"/>
          <w:b/>
          <w:bCs/>
        </w:rPr>
        <w:tab/>
        <w:t>Date of next meeting</w:t>
      </w:r>
      <w:r w:rsidRPr="00FB3772">
        <w:rPr>
          <w:rFonts w:cstheme="minorHAnsi"/>
          <w:bCs/>
        </w:rPr>
        <w:t xml:space="preserve">:  the next meeting of the RGP Committee will be on </w:t>
      </w:r>
      <w:r w:rsidRPr="00FB3772">
        <w:rPr>
          <w:rFonts w:cstheme="minorHAnsi"/>
          <w:b/>
          <w:bCs/>
        </w:rPr>
        <w:t xml:space="preserve">Monday </w:t>
      </w:r>
      <w:r w:rsidR="00F4487E">
        <w:rPr>
          <w:rFonts w:cstheme="minorHAnsi"/>
          <w:b/>
          <w:bCs/>
        </w:rPr>
        <w:t xml:space="preserve">8 September </w:t>
      </w:r>
      <w:r>
        <w:rPr>
          <w:rFonts w:cstheme="minorHAnsi"/>
          <w:b/>
          <w:bCs/>
        </w:rPr>
        <w:t xml:space="preserve"> </w:t>
      </w:r>
      <w:r w:rsidRPr="00FB3772">
        <w:rPr>
          <w:rFonts w:cstheme="minorHAnsi"/>
          <w:b/>
          <w:bCs/>
        </w:rPr>
        <w:t xml:space="preserve">2025 at 15.00 at </w:t>
      </w:r>
      <w:r w:rsidR="00F4487E">
        <w:rPr>
          <w:rFonts w:cstheme="minorHAnsi"/>
          <w:b/>
          <w:bCs/>
        </w:rPr>
        <w:t xml:space="preserve">Coatbridge </w:t>
      </w:r>
      <w:r w:rsidRPr="00FB3772">
        <w:rPr>
          <w:rFonts w:cstheme="minorHAnsi"/>
          <w:b/>
          <w:bCs/>
        </w:rPr>
        <w:t>Campus and via Zoom.</w:t>
      </w:r>
    </w:p>
    <w:p w14:paraId="0A2386A5" w14:textId="77777777" w:rsidR="007635F6" w:rsidRPr="00FB3772" w:rsidRDefault="007635F6" w:rsidP="007635F6">
      <w:pPr>
        <w:spacing w:line="240" w:lineRule="auto"/>
        <w:rPr>
          <w:rFonts w:cstheme="minorHAnsi"/>
        </w:rPr>
      </w:pPr>
    </w:p>
    <w:p w14:paraId="0FF11C9F" w14:textId="77777777" w:rsidR="007635F6" w:rsidRPr="00FB3772" w:rsidRDefault="007635F6" w:rsidP="007635F6">
      <w:pPr>
        <w:spacing w:line="240" w:lineRule="auto"/>
        <w:rPr>
          <w:rFonts w:cstheme="minorHAnsi"/>
        </w:rPr>
      </w:pPr>
    </w:p>
    <w:p w14:paraId="2FE3A77A" w14:textId="77777777" w:rsidR="007635F6" w:rsidRDefault="007635F6" w:rsidP="007635F6"/>
    <w:p w14:paraId="4B9CB123" w14:textId="77777777" w:rsidR="007635F6" w:rsidRDefault="007635F6" w:rsidP="007635F6"/>
    <w:p w14:paraId="55445FEF" w14:textId="77777777" w:rsidR="00AE4383" w:rsidRDefault="00F26478"/>
    <w:sectPr w:rsidR="00AE4383" w:rsidSect="00316C84">
      <w:headerReference w:type="even" r:id="rId10"/>
      <w:headerReference w:type="default" r:id="rId11"/>
      <w:footerReference w:type="default" r:id="rId12"/>
      <w:headerReference w:type="first" r:id="rId13"/>
      <w:pgSz w:w="11906" w:h="16838" w:code="9"/>
      <w:pgMar w:top="1304" w:right="1134" w:bottom="680" w:left="1304"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8E5A06" w14:textId="77777777" w:rsidR="00F26478" w:rsidRDefault="00F26478">
      <w:pPr>
        <w:spacing w:after="0" w:line="240" w:lineRule="auto"/>
      </w:pPr>
      <w:r>
        <w:separator/>
      </w:r>
    </w:p>
  </w:endnote>
  <w:endnote w:type="continuationSeparator" w:id="0">
    <w:p w14:paraId="1B947B08" w14:textId="77777777" w:rsidR="00F26478" w:rsidRDefault="00F264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810157457"/>
      <w:docPartObj>
        <w:docPartGallery w:val="Page Numbers (Bottom of Page)"/>
        <w:docPartUnique/>
      </w:docPartObj>
    </w:sdtPr>
    <w:sdtEndPr>
      <w:rPr>
        <w:noProof/>
        <w:sz w:val="20"/>
        <w:szCs w:val="20"/>
      </w:rPr>
    </w:sdtEndPr>
    <w:sdtContent>
      <w:p w14:paraId="2926313F" w14:textId="77777777" w:rsidR="00316C84" w:rsidRPr="00C12D09" w:rsidRDefault="00DE11F0" w:rsidP="00316C84">
        <w:pPr>
          <w:pStyle w:val="Footer"/>
          <w:jc w:val="right"/>
          <w:rPr>
            <w:noProof/>
          </w:rPr>
        </w:pPr>
        <w:r w:rsidRPr="00C12D09">
          <w:fldChar w:fldCharType="begin"/>
        </w:r>
        <w:r w:rsidRPr="00C12D09">
          <w:instrText xml:space="preserve"> PAGE   \* MERGEFORMAT </w:instrText>
        </w:r>
        <w:r w:rsidRPr="00C12D09">
          <w:fldChar w:fldCharType="separate"/>
        </w:r>
        <w:r>
          <w:rPr>
            <w:noProof/>
          </w:rPr>
          <w:t>1</w:t>
        </w:r>
        <w:r w:rsidRPr="00C12D09">
          <w:rPr>
            <w:noProof/>
          </w:rPr>
          <w:fldChar w:fldCharType="end"/>
        </w:r>
      </w:p>
      <w:p w14:paraId="393C1242" w14:textId="77777777" w:rsidR="00316C84" w:rsidRPr="00C12D09" w:rsidRDefault="00DE11F0" w:rsidP="00316C84">
        <w:pPr>
          <w:pStyle w:val="Footer"/>
          <w:jc w:val="right"/>
          <w:rPr>
            <w:sz w:val="20"/>
            <w:szCs w:val="20"/>
          </w:rPr>
        </w:pPr>
        <w:r w:rsidRPr="00C12D09">
          <w:rPr>
            <w:noProof/>
            <w:sz w:val="16"/>
            <w:szCs w:val="16"/>
          </w:rPr>
          <w:t>The Lanarkshire Board Registered Charity Number SC021206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874107" w14:textId="77777777" w:rsidR="00F26478" w:rsidRDefault="00F26478">
      <w:pPr>
        <w:spacing w:after="0" w:line="240" w:lineRule="auto"/>
      </w:pPr>
      <w:r>
        <w:separator/>
      </w:r>
    </w:p>
  </w:footnote>
  <w:footnote w:type="continuationSeparator" w:id="0">
    <w:p w14:paraId="29AF587A" w14:textId="77777777" w:rsidR="00F26478" w:rsidRDefault="00F264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7628F" w14:textId="0F263061" w:rsidR="00316C84" w:rsidRDefault="00DE11F0">
    <w:pPr>
      <w:pStyle w:val="Header"/>
    </w:pPr>
    <w:r>
      <w:rPr>
        <w:noProof/>
      </w:rPr>
      <mc:AlternateContent>
        <mc:Choice Requires="wps">
          <w:drawing>
            <wp:anchor distT="0" distB="0" distL="114300" distR="114300" simplePos="0" relativeHeight="251655680" behindDoc="1" locked="0" layoutInCell="0" allowOverlap="1" wp14:anchorId="08AFAE23" wp14:editId="56B83647">
              <wp:simplePos x="0" y="0"/>
              <wp:positionH relativeFrom="margin">
                <wp:align>center</wp:align>
              </wp:positionH>
              <wp:positionV relativeFrom="margin">
                <wp:align>center</wp:align>
              </wp:positionV>
              <wp:extent cx="5297805" cy="3178810"/>
              <wp:effectExtent l="0" t="1162050" r="0" b="65976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97805" cy="317881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3166D56" w14:textId="77777777" w:rsidR="00316C84" w:rsidRDefault="00DE11F0" w:rsidP="00316C84">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8AFAE23" id="_x0000_t202" coordsize="21600,21600" o:spt="202" path="m,l,21600r21600,l21600,xe">
              <v:stroke joinstyle="miter"/>
              <v:path gradientshapeok="t" o:connecttype="rect"/>
            </v:shapetype>
            <v:shape id="Text Box 3" o:spid="_x0000_s1026" type="#_x0000_t202" style="position:absolute;margin-left:0;margin-top:0;width:417.15pt;height:250.3pt;rotation:-45;z-index:-2516608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" o:allowincell="f" filled="f" stroked="f">
              <v:stroke joinstyle="round"/>
              <o:lock v:ext="edit" shapetype="t"/>
              <v:textbox style="mso-fit-shape-to-text:t">
                <w:txbxContent>
                  <w:p w14:paraId="63166D56" w14:textId="77777777" w:rsidR="00316C84" w:rsidRDefault="00DE11F0" w:rsidP="00316C84">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794C5" w14:textId="471ABA93" w:rsidR="00316C84" w:rsidRDefault="00DE11F0" w:rsidP="00316C84">
    <w:pPr>
      <w:pStyle w:val="Header"/>
      <w:jc w:val="right"/>
    </w:pPr>
    <w:r>
      <w:rPr>
        <w:noProof/>
      </w:rPr>
      <mc:AlternateContent>
        <mc:Choice Requires="wps">
          <w:drawing>
            <wp:anchor distT="0" distB="0" distL="114300" distR="114300" simplePos="0" relativeHeight="251656704" behindDoc="1" locked="0" layoutInCell="0" allowOverlap="1" wp14:anchorId="4F5D0BCA" wp14:editId="3F9A32C1">
              <wp:simplePos x="0" y="0"/>
              <wp:positionH relativeFrom="margin">
                <wp:align>center</wp:align>
              </wp:positionH>
              <wp:positionV relativeFrom="margin">
                <wp:align>center</wp:align>
              </wp:positionV>
              <wp:extent cx="5297805" cy="3178810"/>
              <wp:effectExtent l="0" t="1162050" r="0" b="65976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97805" cy="317881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640F621" w14:textId="77777777" w:rsidR="00316C84" w:rsidRDefault="00DE11F0" w:rsidP="00316C84">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F5D0BCA" id="_x0000_t202" coordsize="21600,21600" o:spt="202" path="m,l,21600r21600,l21600,xe">
              <v:stroke joinstyle="miter"/>
              <v:path gradientshapeok="t" o:connecttype="rect"/>
            </v:shapetype>
            <v:shape id="Text Box 1" o:spid="_x0000_s1027" type="#_x0000_t202" style="position:absolute;left:0;text-align:left;margin-left:0;margin-top:0;width:417.15pt;height:250.3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" o:allowincell="f" filled="f" stroked="f">
              <v:stroke joinstyle="round"/>
              <o:lock v:ext="edit" shapetype="t"/>
              <v:textbox style="mso-fit-shape-to-text:t">
                <w:txbxContent>
                  <w:p w14:paraId="7640F621" w14:textId="77777777" w:rsidR="00316C84" w:rsidRDefault="00DE11F0" w:rsidP="00316C84">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r>
      <w:tab/>
    </w:r>
    <w:r>
      <w:tab/>
    </w:r>
    <w:r w:rsidRPr="003108F0">
      <w:rPr>
        <w:noProof/>
        <w:lang w:eastAsia="en-GB"/>
      </w:rPr>
      <w:drawing>
        <wp:inline distT="0" distB="0" distL="0" distR="0" wp14:anchorId="1999DEF2" wp14:editId="3F0AB2AB">
          <wp:extent cx="1603201" cy="523875"/>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1603201" cy="523875"/>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94DE6" w14:textId="5787C890" w:rsidR="00316C84" w:rsidRDefault="00F264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11CED"/>
    <w:multiLevelType w:val="hybridMultilevel"/>
    <w:tmpl w:val="0AD4AC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38346E"/>
    <w:multiLevelType w:val="hybridMultilevel"/>
    <w:tmpl w:val="D930B2F2"/>
    <w:lvl w:ilvl="0" w:tplc="08090001">
      <w:start w:val="1"/>
      <w:numFmt w:val="bullet"/>
      <w:lvlText w:val=""/>
      <w:lvlJc w:val="left"/>
      <w:pPr>
        <w:ind w:left="1080" w:hanging="360"/>
      </w:pPr>
      <w:rPr>
        <w:rFonts w:ascii="Symbol" w:hAnsi="Symbol" w:hint="default"/>
      </w:rPr>
    </w:lvl>
    <w:lvl w:ilvl="1" w:tplc="100CE8BC">
      <w:numFmt w:val="bullet"/>
      <w:lvlText w:val="•"/>
      <w:lvlJc w:val="left"/>
      <w:pPr>
        <w:ind w:left="1800" w:hanging="360"/>
      </w:pPr>
      <w:rPr>
        <w:rFonts w:ascii="Calibri" w:eastAsiaTheme="minorHAnsi" w:hAnsi="Calibri" w:cs="Calibri"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E921D7D"/>
    <w:multiLevelType w:val="hybridMultilevel"/>
    <w:tmpl w:val="9BBCF8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6C11E36"/>
    <w:multiLevelType w:val="hybridMultilevel"/>
    <w:tmpl w:val="7E18C8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A3356C4"/>
    <w:multiLevelType w:val="multilevel"/>
    <w:tmpl w:val="ECB6C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2331D6"/>
    <w:multiLevelType w:val="hybridMultilevel"/>
    <w:tmpl w:val="AE2EA252"/>
    <w:lvl w:ilvl="0" w:tplc="100CE8BC">
      <w:numFmt w:val="bullet"/>
      <w:lvlText w:val="•"/>
      <w:lvlJc w:val="left"/>
      <w:pPr>
        <w:ind w:left="1080" w:hanging="360"/>
      </w:pPr>
      <w:rPr>
        <w:rFonts w:ascii="Calibri" w:eastAsiaTheme="minorHAnsi" w:hAnsi="Calibri" w:cs="Calibri" w:hint="default"/>
      </w:rPr>
    </w:lvl>
    <w:lvl w:ilvl="1" w:tplc="100CE8BC">
      <w:numFmt w:val="bullet"/>
      <w:lvlText w:val="•"/>
      <w:lvlJc w:val="left"/>
      <w:pPr>
        <w:ind w:left="1800" w:hanging="360"/>
      </w:pPr>
      <w:rPr>
        <w:rFonts w:ascii="Calibri" w:eastAsiaTheme="minorHAnsi" w:hAnsi="Calibri" w:cs="Calibri"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DBC5F69"/>
    <w:multiLevelType w:val="hybridMultilevel"/>
    <w:tmpl w:val="34228CB0"/>
    <w:lvl w:ilvl="0" w:tplc="100CE8BC">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12E0DC1"/>
    <w:multiLevelType w:val="multilevel"/>
    <w:tmpl w:val="B0064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7BD34DA"/>
    <w:multiLevelType w:val="multilevel"/>
    <w:tmpl w:val="94AE7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86B5A50"/>
    <w:multiLevelType w:val="hybridMultilevel"/>
    <w:tmpl w:val="D554B08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63141C2"/>
    <w:multiLevelType w:val="multilevel"/>
    <w:tmpl w:val="F90E1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D8B4415"/>
    <w:multiLevelType w:val="multilevel"/>
    <w:tmpl w:val="34169CDE"/>
    <w:lvl w:ilvl="0">
      <w:start w:val="1"/>
      <w:numFmt w:val="bullet"/>
      <w:lvlText w:val=""/>
      <w:lvlJc w:val="left"/>
      <w:pPr>
        <w:tabs>
          <w:tab w:val="num" w:pos="-4605"/>
        </w:tabs>
        <w:ind w:left="-4605" w:hanging="360"/>
      </w:pPr>
      <w:rPr>
        <w:rFonts w:ascii="Symbol" w:hAnsi="Symbol" w:hint="default"/>
        <w:sz w:val="20"/>
      </w:rPr>
    </w:lvl>
    <w:lvl w:ilvl="1" w:tentative="1">
      <w:start w:val="1"/>
      <w:numFmt w:val="bullet"/>
      <w:lvlText w:val=""/>
      <w:lvlJc w:val="left"/>
      <w:pPr>
        <w:tabs>
          <w:tab w:val="num" w:pos="-3885"/>
        </w:tabs>
        <w:ind w:left="-3885" w:hanging="360"/>
      </w:pPr>
      <w:rPr>
        <w:rFonts w:ascii="Symbol" w:hAnsi="Symbol" w:hint="default"/>
        <w:sz w:val="20"/>
      </w:rPr>
    </w:lvl>
    <w:lvl w:ilvl="2" w:tentative="1">
      <w:start w:val="1"/>
      <w:numFmt w:val="bullet"/>
      <w:lvlText w:val=""/>
      <w:lvlJc w:val="left"/>
      <w:pPr>
        <w:tabs>
          <w:tab w:val="num" w:pos="-3165"/>
        </w:tabs>
        <w:ind w:left="-3165" w:hanging="360"/>
      </w:pPr>
      <w:rPr>
        <w:rFonts w:ascii="Symbol" w:hAnsi="Symbol" w:hint="default"/>
        <w:sz w:val="20"/>
      </w:rPr>
    </w:lvl>
    <w:lvl w:ilvl="3" w:tentative="1">
      <w:start w:val="1"/>
      <w:numFmt w:val="bullet"/>
      <w:lvlText w:val=""/>
      <w:lvlJc w:val="left"/>
      <w:pPr>
        <w:tabs>
          <w:tab w:val="num" w:pos="-2445"/>
        </w:tabs>
        <w:ind w:left="-2445" w:hanging="360"/>
      </w:pPr>
      <w:rPr>
        <w:rFonts w:ascii="Symbol" w:hAnsi="Symbol" w:hint="default"/>
        <w:sz w:val="20"/>
      </w:rPr>
    </w:lvl>
    <w:lvl w:ilvl="4" w:tentative="1">
      <w:start w:val="1"/>
      <w:numFmt w:val="bullet"/>
      <w:lvlText w:val=""/>
      <w:lvlJc w:val="left"/>
      <w:pPr>
        <w:tabs>
          <w:tab w:val="num" w:pos="-1725"/>
        </w:tabs>
        <w:ind w:left="-1725" w:hanging="360"/>
      </w:pPr>
      <w:rPr>
        <w:rFonts w:ascii="Symbol" w:hAnsi="Symbol" w:hint="default"/>
        <w:sz w:val="20"/>
      </w:rPr>
    </w:lvl>
    <w:lvl w:ilvl="5" w:tentative="1">
      <w:start w:val="1"/>
      <w:numFmt w:val="bullet"/>
      <w:lvlText w:val=""/>
      <w:lvlJc w:val="left"/>
      <w:pPr>
        <w:tabs>
          <w:tab w:val="num" w:pos="-1005"/>
        </w:tabs>
        <w:ind w:left="-1005" w:hanging="360"/>
      </w:pPr>
      <w:rPr>
        <w:rFonts w:ascii="Symbol" w:hAnsi="Symbol" w:hint="default"/>
        <w:sz w:val="20"/>
      </w:rPr>
    </w:lvl>
    <w:lvl w:ilvl="6" w:tentative="1">
      <w:start w:val="1"/>
      <w:numFmt w:val="bullet"/>
      <w:lvlText w:val=""/>
      <w:lvlJc w:val="left"/>
      <w:pPr>
        <w:tabs>
          <w:tab w:val="num" w:pos="-285"/>
        </w:tabs>
        <w:ind w:left="-285" w:hanging="360"/>
      </w:pPr>
      <w:rPr>
        <w:rFonts w:ascii="Symbol" w:hAnsi="Symbol" w:hint="default"/>
        <w:sz w:val="20"/>
      </w:rPr>
    </w:lvl>
    <w:lvl w:ilvl="7" w:tentative="1">
      <w:start w:val="1"/>
      <w:numFmt w:val="bullet"/>
      <w:lvlText w:val=""/>
      <w:lvlJc w:val="left"/>
      <w:pPr>
        <w:tabs>
          <w:tab w:val="num" w:pos="435"/>
        </w:tabs>
        <w:ind w:left="435" w:hanging="360"/>
      </w:pPr>
      <w:rPr>
        <w:rFonts w:ascii="Symbol" w:hAnsi="Symbol" w:hint="default"/>
        <w:sz w:val="20"/>
      </w:rPr>
    </w:lvl>
    <w:lvl w:ilvl="8" w:tentative="1">
      <w:start w:val="1"/>
      <w:numFmt w:val="bullet"/>
      <w:lvlText w:val=""/>
      <w:lvlJc w:val="left"/>
      <w:pPr>
        <w:tabs>
          <w:tab w:val="num" w:pos="1155"/>
        </w:tabs>
        <w:ind w:left="1155" w:hanging="360"/>
      </w:pPr>
      <w:rPr>
        <w:rFonts w:ascii="Symbol" w:hAnsi="Symbol" w:hint="default"/>
        <w:sz w:val="20"/>
      </w:rPr>
    </w:lvl>
  </w:abstractNum>
  <w:abstractNum w:abstractNumId="12" w15:restartNumberingAfterBreak="0">
    <w:nsid w:val="3F1C65D8"/>
    <w:multiLevelType w:val="hybridMultilevel"/>
    <w:tmpl w:val="CE02CE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6457673"/>
    <w:multiLevelType w:val="hybridMultilevel"/>
    <w:tmpl w:val="DF3C9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910B4D"/>
    <w:multiLevelType w:val="hybridMultilevel"/>
    <w:tmpl w:val="D7AEF0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B9F61CA"/>
    <w:multiLevelType w:val="hybridMultilevel"/>
    <w:tmpl w:val="BA5CCD1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0267CE9"/>
    <w:multiLevelType w:val="multilevel"/>
    <w:tmpl w:val="736C8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3A07659"/>
    <w:multiLevelType w:val="hybridMultilevel"/>
    <w:tmpl w:val="3C68C7E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FC96F71"/>
    <w:multiLevelType w:val="multilevel"/>
    <w:tmpl w:val="48729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39107A1"/>
    <w:multiLevelType w:val="multilevel"/>
    <w:tmpl w:val="97B6D1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ECD0808"/>
    <w:multiLevelType w:val="hybridMultilevel"/>
    <w:tmpl w:val="AAB8C0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C20F44"/>
    <w:multiLevelType w:val="hybridMultilevel"/>
    <w:tmpl w:val="ADF8A67A"/>
    <w:lvl w:ilvl="0" w:tplc="100CE8BC">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323599C"/>
    <w:multiLevelType w:val="multilevel"/>
    <w:tmpl w:val="FAB6B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90C13DA"/>
    <w:multiLevelType w:val="hybridMultilevel"/>
    <w:tmpl w:val="A4DC13B6"/>
    <w:lvl w:ilvl="0" w:tplc="100CE8BC">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9"/>
  </w:num>
  <w:num w:numId="2">
    <w:abstractNumId w:val="21"/>
  </w:num>
  <w:num w:numId="3">
    <w:abstractNumId w:val="1"/>
  </w:num>
  <w:num w:numId="4">
    <w:abstractNumId w:val="17"/>
  </w:num>
  <w:num w:numId="5">
    <w:abstractNumId w:val="13"/>
  </w:num>
  <w:num w:numId="6">
    <w:abstractNumId w:val="22"/>
  </w:num>
  <w:num w:numId="7">
    <w:abstractNumId w:val="10"/>
  </w:num>
  <w:num w:numId="8">
    <w:abstractNumId w:val="16"/>
  </w:num>
  <w:num w:numId="9">
    <w:abstractNumId w:val="11"/>
  </w:num>
  <w:num w:numId="10">
    <w:abstractNumId w:val="20"/>
  </w:num>
  <w:num w:numId="11">
    <w:abstractNumId w:val="2"/>
  </w:num>
  <w:num w:numId="12">
    <w:abstractNumId w:val="0"/>
  </w:num>
  <w:num w:numId="13">
    <w:abstractNumId w:val="5"/>
  </w:num>
  <w:num w:numId="14">
    <w:abstractNumId w:val="6"/>
  </w:num>
  <w:num w:numId="15">
    <w:abstractNumId w:val="23"/>
  </w:num>
  <w:num w:numId="16">
    <w:abstractNumId w:val="12"/>
  </w:num>
  <w:num w:numId="17">
    <w:abstractNumId w:val="8"/>
  </w:num>
  <w:num w:numId="18">
    <w:abstractNumId w:val="19"/>
  </w:num>
  <w:num w:numId="19">
    <w:abstractNumId w:val="14"/>
  </w:num>
  <w:num w:numId="20">
    <w:abstractNumId w:val="4"/>
  </w:num>
  <w:num w:numId="21">
    <w:abstractNumId w:val="7"/>
  </w:num>
  <w:num w:numId="22">
    <w:abstractNumId w:val="18"/>
  </w:num>
  <w:num w:numId="23">
    <w:abstractNumId w:val="3"/>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5F6"/>
    <w:rsid w:val="0002572C"/>
    <w:rsid w:val="00031AF9"/>
    <w:rsid w:val="000A1D28"/>
    <w:rsid w:val="000C2DFB"/>
    <w:rsid w:val="0011379A"/>
    <w:rsid w:val="00130899"/>
    <w:rsid w:val="00177AAB"/>
    <w:rsid w:val="001C08FD"/>
    <w:rsid w:val="001D4983"/>
    <w:rsid w:val="00211892"/>
    <w:rsid w:val="002A664E"/>
    <w:rsid w:val="002B0B7B"/>
    <w:rsid w:val="002B5AE6"/>
    <w:rsid w:val="002C4E57"/>
    <w:rsid w:val="002C5C5A"/>
    <w:rsid w:val="002D3198"/>
    <w:rsid w:val="002F0DE3"/>
    <w:rsid w:val="00332742"/>
    <w:rsid w:val="00347F51"/>
    <w:rsid w:val="00356772"/>
    <w:rsid w:val="003579C1"/>
    <w:rsid w:val="00372241"/>
    <w:rsid w:val="00391092"/>
    <w:rsid w:val="003B29A9"/>
    <w:rsid w:val="003D11C4"/>
    <w:rsid w:val="003E4988"/>
    <w:rsid w:val="00412B6D"/>
    <w:rsid w:val="0041381C"/>
    <w:rsid w:val="0043328F"/>
    <w:rsid w:val="00455DC6"/>
    <w:rsid w:val="004700EB"/>
    <w:rsid w:val="004773E3"/>
    <w:rsid w:val="00494F1B"/>
    <w:rsid w:val="004E5099"/>
    <w:rsid w:val="00512F76"/>
    <w:rsid w:val="00516422"/>
    <w:rsid w:val="00534F72"/>
    <w:rsid w:val="0056139F"/>
    <w:rsid w:val="00571DF2"/>
    <w:rsid w:val="005E731F"/>
    <w:rsid w:val="006C4C39"/>
    <w:rsid w:val="00750429"/>
    <w:rsid w:val="007635F6"/>
    <w:rsid w:val="0078090B"/>
    <w:rsid w:val="007C35E9"/>
    <w:rsid w:val="007F274B"/>
    <w:rsid w:val="00822F45"/>
    <w:rsid w:val="00883774"/>
    <w:rsid w:val="008906B2"/>
    <w:rsid w:val="009243D2"/>
    <w:rsid w:val="009524D9"/>
    <w:rsid w:val="009823F5"/>
    <w:rsid w:val="009E4DE9"/>
    <w:rsid w:val="009F1E00"/>
    <w:rsid w:val="00A2512C"/>
    <w:rsid w:val="00A50925"/>
    <w:rsid w:val="00B1791A"/>
    <w:rsid w:val="00B37E67"/>
    <w:rsid w:val="00B5632D"/>
    <w:rsid w:val="00B76989"/>
    <w:rsid w:val="00B86371"/>
    <w:rsid w:val="00BC0F2D"/>
    <w:rsid w:val="00C1052B"/>
    <w:rsid w:val="00C8690C"/>
    <w:rsid w:val="00CD7D8C"/>
    <w:rsid w:val="00CF3584"/>
    <w:rsid w:val="00D12CB5"/>
    <w:rsid w:val="00D26218"/>
    <w:rsid w:val="00DB5EB7"/>
    <w:rsid w:val="00DE11F0"/>
    <w:rsid w:val="00DF0068"/>
    <w:rsid w:val="00DF572B"/>
    <w:rsid w:val="00E04F6F"/>
    <w:rsid w:val="00E13E17"/>
    <w:rsid w:val="00ED5CCD"/>
    <w:rsid w:val="00EE0442"/>
    <w:rsid w:val="00EF642D"/>
    <w:rsid w:val="00F26478"/>
    <w:rsid w:val="00F4487E"/>
    <w:rsid w:val="00F743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E9C924"/>
  <w15:chartTrackingRefBased/>
  <w15:docId w15:val="{9FBA9ACA-61D8-4D03-884C-85B19EBA9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35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Numbered Para 1,List Paragraph1,Bullet Points,MAIN CONTENT,List Paragraph12,List Paragraph11,Colorful List - Accent 11,Bullet 1,OBC Bullet,F5 List Paragraph,Normal numbered,L"/>
    <w:basedOn w:val="Normal"/>
    <w:link w:val="ListParagraphChar"/>
    <w:uiPriority w:val="34"/>
    <w:qFormat/>
    <w:rsid w:val="007635F6"/>
    <w:pPr>
      <w:ind w:left="720"/>
      <w:contextualSpacing/>
    </w:pPr>
  </w:style>
  <w:style w:type="paragraph" w:styleId="Header">
    <w:name w:val="header"/>
    <w:basedOn w:val="Normal"/>
    <w:link w:val="HeaderChar"/>
    <w:uiPriority w:val="99"/>
    <w:unhideWhenUsed/>
    <w:rsid w:val="007635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35F6"/>
  </w:style>
  <w:style w:type="paragraph" w:styleId="Footer">
    <w:name w:val="footer"/>
    <w:basedOn w:val="Normal"/>
    <w:link w:val="FooterChar"/>
    <w:uiPriority w:val="99"/>
    <w:unhideWhenUsed/>
    <w:rsid w:val="007635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35F6"/>
  </w:style>
  <w:style w:type="paragraph" w:styleId="NoSpacing">
    <w:name w:val="No Spacing"/>
    <w:uiPriority w:val="1"/>
    <w:qFormat/>
    <w:rsid w:val="007635F6"/>
    <w:pPr>
      <w:spacing w:after="0" w:line="240" w:lineRule="auto"/>
    </w:pPr>
  </w:style>
  <w:style w:type="character" w:customStyle="1" w:styleId="ListParagraphChar">
    <w:name w:val="List Paragraph Char"/>
    <w:aliases w:val="Dot pt Char,No Spacing1 Char,List Paragraph Char Char Char Char,Indicator Text Char,Numbered Para 1 Char,List Paragraph1 Char,Bullet Points Char,MAIN CONTENT Char,List Paragraph12 Char,List Paragraph11 Char,Bullet 1 Char,L Char"/>
    <w:basedOn w:val="DefaultParagraphFont"/>
    <w:link w:val="ListParagraph"/>
    <w:uiPriority w:val="34"/>
    <w:locked/>
    <w:rsid w:val="007635F6"/>
  </w:style>
  <w:style w:type="paragraph" w:styleId="NormalWeb">
    <w:name w:val="Normal (Web)"/>
    <w:basedOn w:val="Normal"/>
    <w:uiPriority w:val="99"/>
    <w:semiHidden/>
    <w:unhideWhenUsed/>
    <w:rsid w:val="007635F6"/>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customStyle="1" w:styleId="paragraph">
    <w:name w:val="paragraph"/>
    <w:basedOn w:val="Normal"/>
    <w:rsid w:val="007635F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635F6"/>
  </w:style>
  <w:style w:type="character" w:customStyle="1" w:styleId="eop">
    <w:name w:val="eop"/>
    <w:basedOn w:val="DefaultParagraphFont"/>
    <w:rsid w:val="007635F6"/>
  </w:style>
  <w:style w:type="table" w:customStyle="1" w:styleId="TableGrid1">
    <w:name w:val="Table Grid1"/>
    <w:basedOn w:val="TableNormal"/>
    <w:next w:val="TableGrid"/>
    <w:uiPriority w:val="39"/>
    <w:rsid w:val="007635F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abchar">
    <w:name w:val="tabchar"/>
    <w:basedOn w:val="DefaultParagraphFont"/>
    <w:rsid w:val="007635F6"/>
  </w:style>
  <w:style w:type="character" w:customStyle="1" w:styleId="scxw193497799">
    <w:name w:val="scxw193497799"/>
    <w:basedOn w:val="DefaultParagraphFont"/>
    <w:rsid w:val="007635F6"/>
  </w:style>
  <w:style w:type="table" w:styleId="TableGrid">
    <w:name w:val="Table Grid"/>
    <w:basedOn w:val="TableNormal"/>
    <w:uiPriority w:val="39"/>
    <w:rsid w:val="007635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227064">
      <w:bodyDiv w:val="1"/>
      <w:marLeft w:val="0"/>
      <w:marRight w:val="0"/>
      <w:marTop w:val="0"/>
      <w:marBottom w:val="0"/>
      <w:divBdr>
        <w:top w:val="none" w:sz="0" w:space="0" w:color="auto"/>
        <w:left w:val="none" w:sz="0" w:space="0" w:color="auto"/>
        <w:bottom w:val="none" w:sz="0" w:space="0" w:color="auto"/>
        <w:right w:val="none" w:sz="0" w:space="0" w:color="auto"/>
      </w:divBdr>
      <w:divsChild>
        <w:div w:id="1393887385">
          <w:marLeft w:val="0"/>
          <w:marRight w:val="0"/>
          <w:marTop w:val="0"/>
          <w:marBottom w:val="0"/>
          <w:divBdr>
            <w:top w:val="none" w:sz="0" w:space="0" w:color="auto"/>
            <w:left w:val="none" w:sz="0" w:space="0" w:color="auto"/>
            <w:bottom w:val="none" w:sz="0" w:space="0" w:color="auto"/>
            <w:right w:val="none" w:sz="0" w:space="0" w:color="auto"/>
          </w:divBdr>
        </w:div>
        <w:div w:id="1778717800">
          <w:marLeft w:val="0"/>
          <w:marRight w:val="0"/>
          <w:marTop w:val="0"/>
          <w:marBottom w:val="0"/>
          <w:divBdr>
            <w:top w:val="none" w:sz="0" w:space="0" w:color="auto"/>
            <w:left w:val="none" w:sz="0" w:space="0" w:color="auto"/>
            <w:bottom w:val="none" w:sz="0" w:space="0" w:color="auto"/>
            <w:right w:val="none" w:sz="0" w:space="0" w:color="auto"/>
          </w:divBdr>
        </w:div>
        <w:div w:id="1541278924">
          <w:marLeft w:val="0"/>
          <w:marRight w:val="0"/>
          <w:marTop w:val="0"/>
          <w:marBottom w:val="0"/>
          <w:divBdr>
            <w:top w:val="none" w:sz="0" w:space="0" w:color="auto"/>
            <w:left w:val="none" w:sz="0" w:space="0" w:color="auto"/>
            <w:bottom w:val="none" w:sz="0" w:space="0" w:color="auto"/>
            <w:right w:val="none" w:sz="0" w:space="0" w:color="auto"/>
          </w:divBdr>
        </w:div>
      </w:divsChild>
    </w:div>
    <w:div w:id="504784852">
      <w:bodyDiv w:val="1"/>
      <w:marLeft w:val="0"/>
      <w:marRight w:val="0"/>
      <w:marTop w:val="0"/>
      <w:marBottom w:val="0"/>
      <w:divBdr>
        <w:top w:val="none" w:sz="0" w:space="0" w:color="auto"/>
        <w:left w:val="none" w:sz="0" w:space="0" w:color="auto"/>
        <w:bottom w:val="none" w:sz="0" w:space="0" w:color="auto"/>
        <w:right w:val="none" w:sz="0" w:space="0" w:color="auto"/>
      </w:divBdr>
    </w:div>
    <w:div w:id="570505144">
      <w:bodyDiv w:val="1"/>
      <w:marLeft w:val="0"/>
      <w:marRight w:val="0"/>
      <w:marTop w:val="0"/>
      <w:marBottom w:val="0"/>
      <w:divBdr>
        <w:top w:val="none" w:sz="0" w:space="0" w:color="auto"/>
        <w:left w:val="none" w:sz="0" w:space="0" w:color="auto"/>
        <w:bottom w:val="none" w:sz="0" w:space="0" w:color="auto"/>
        <w:right w:val="none" w:sz="0" w:space="0" w:color="auto"/>
      </w:divBdr>
    </w:div>
    <w:div w:id="849417477">
      <w:bodyDiv w:val="1"/>
      <w:marLeft w:val="0"/>
      <w:marRight w:val="0"/>
      <w:marTop w:val="0"/>
      <w:marBottom w:val="0"/>
      <w:divBdr>
        <w:top w:val="none" w:sz="0" w:space="0" w:color="auto"/>
        <w:left w:val="none" w:sz="0" w:space="0" w:color="auto"/>
        <w:bottom w:val="none" w:sz="0" w:space="0" w:color="auto"/>
        <w:right w:val="none" w:sz="0" w:space="0" w:color="auto"/>
      </w:divBdr>
      <w:divsChild>
        <w:div w:id="655109522">
          <w:marLeft w:val="0"/>
          <w:marRight w:val="0"/>
          <w:marTop w:val="0"/>
          <w:marBottom w:val="0"/>
          <w:divBdr>
            <w:top w:val="none" w:sz="0" w:space="0" w:color="auto"/>
            <w:left w:val="none" w:sz="0" w:space="0" w:color="auto"/>
            <w:bottom w:val="none" w:sz="0" w:space="0" w:color="auto"/>
            <w:right w:val="none" w:sz="0" w:space="0" w:color="auto"/>
          </w:divBdr>
        </w:div>
        <w:div w:id="1076632729">
          <w:marLeft w:val="0"/>
          <w:marRight w:val="0"/>
          <w:marTop w:val="0"/>
          <w:marBottom w:val="0"/>
          <w:divBdr>
            <w:top w:val="none" w:sz="0" w:space="0" w:color="auto"/>
            <w:left w:val="none" w:sz="0" w:space="0" w:color="auto"/>
            <w:bottom w:val="none" w:sz="0" w:space="0" w:color="auto"/>
            <w:right w:val="none" w:sz="0" w:space="0" w:color="auto"/>
          </w:divBdr>
        </w:div>
      </w:divsChild>
    </w:div>
    <w:div w:id="911424156">
      <w:bodyDiv w:val="1"/>
      <w:marLeft w:val="0"/>
      <w:marRight w:val="0"/>
      <w:marTop w:val="0"/>
      <w:marBottom w:val="0"/>
      <w:divBdr>
        <w:top w:val="none" w:sz="0" w:space="0" w:color="auto"/>
        <w:left w:val="none" w:sz="0" w:space="0" w:color="auto"/>
        <w:bottom w:val="none" w:sz="0" w:space="0" w:color="auto"/>
        <w:right w:val="none" w:sz="0" w:space="0" w:color="auto"/>
      </w:divBdr>
      <w:divsChild>
        <w:div w:id="1309241328">
          <w:marLeft w:val="0"/>
          <w:marRight w:val="0"/>
          <w:marTop w:val="0"/>
          <w:marBottom w:val="0"/>
          <w:divBdr>
            <w:top w:val="none" w:sz="0" w:space="0" w:color="auto"/>
            <w:left w:val="none" w:sz="0" w:space="0" w:color="auto"/>
            <w:bottom w:val="none" w:sz="0" w:space="0" w:color="auto"/>
            <w:right w:val="none" w:sz="0" w:space="0" w:color="auto"/>
          </w:divBdr>
        </w:div>
        <w:div w:id="93212275">
          <w:marLeft w:val="0"/>
          <w:marRight w:val="0"/>
          <w:marTop w:val="0"/>
          <w:marBottom w:val="0"/>
          <w:divBdr>
            <w:top w:val="none" w:sz="0" w:space="0" w:color="auto"/>
            <w:left w:val="none" w:sz="0" w:space="0" w:color="auto"/>
            <w:bottom w:val="none" w:sz="0" w:space="0" w:color="auto"/>
            <w:right w:val="none" w:sz="0" w:space="0" w:color="auto"/>
          </w:divBdr>
        </w:div>
      </w:divsChild>
    </w:div>
    <w:div w:id="1106072188">
      <w:bodyDiv w:val="1"/>
      <w:marLeft w:val="0"/>
      <w:marRight w:val="0"/>
      <w:marTop w:val="0"/>
      <w:marBottom w:val="0"/>
      <w:divBdr>
        <w:top w:val="none" w:sz="0" w:space="0" w:color="auto"/>
        <w:left w:val="none" w:sz="0" w:space="0" w:color="auto"/>
        <w:bottom w:val="none" w:sz="0" w:space="0" w:color="auto"/>
        <w:right w:val="none" w:sz="0" w:space="0" w:color="auto"/>
      </w:divBdr>
      <w:divsChild>
        <w:div w:id="19355800">
          <w:marLeft w:val="0"/>
          <w:marRight w:val="0"/>
          <w:marTop w:val="0"/>
          <w:marBottom w:val="0"/>
          <w:divBdr>
            <w:top w:val="none" w:sz="0" w:space="0" w:color="auto"/>
            <w:left w:val="none" w:sz="0" w:space="0" w:color="auto"/>
            <w:bottom w:val="none" w:sz="0" w:space="0" w:color="auto"/>
            <w:right w:val="none" w:sz="0" w:space="0" w:color="auto"/>
          </w:divBdr>
        </w:div>
        <w:div w:id="1080712931">
          <w:marLeft w:val="0"/>
          <w:marRight w:val="0"/>
          <w:marTop w:val="0"/>
          <w:marBottom w:val="0"/>
          <w:divBdr>
            <w:top w:val="none" w:sz="0" w:space="0" w:color="auto"/>
            <w:left w:val="none" w:sz="0" w:space="0" w:color="auto"/>
            <w:bottom w:val="none" w:sz="0" w:space="0" w:color="auto"/>
            <w:right w:val="none" w:sz="0" w:space="0" w:color="auto"/>
          </w:divBdr>
        </w:div>
      </w:divsChild>
    </w:div>
    <w:div w:id="1818106245">
      <w:bodyDiv w:val="1"/>
      <w:marLeft w:val="0"/>
      <w:marRight w:val="0"/>
      <w:marTop w:val="0"/>
      <w:marBottom w:val="0"/>
      <w:divBdr>
        <w:top w:val="none" w:sz="0" w:space="0" w:color="auto"/>
        <w:left w:val="none" w:sz="0" w:space="0" w:color="auto"/>
        <w:bottom w:val="none" w:sz="0" w:space="0" w:color="auto"/>
        <w:right w:val="none" w:sz="0" w:space="0" w:color="auto"/>
      </w:divBdr>
    </w:div>
    <w:div w:id="1866015800">
      <w:bodyDiv w:val="1"/>
      <w:marLeft w:val="0"/>
      <w:marRight w:val="0"/>
      <w:marTop w:val="0"/>
      <w:marBottom w:val="0"/>
      <w:divBdr>
        <w:top w:val="none" w:sz="0" w:space="0" w:color="auto"/>
        <w:left w:val="none" w:sz="0" w:space="0" w:color="auto"/>
        <w:bottom w:val="none" w:sz="0" w:space="0" w:color="auto"/>
        <w:right w:val="none" w:sz="0" w:space="0" w:color="auto"/>
      </w:divBdr>
      <w:divsChild>
        <w:div w:id="1801457743">
          <w:marLeft w:val="0"/>
          <w:marRight w:val="0"/>
          <w:marTop w:val="0"/>
          <w:marBottom w:val="0"/>
          <w:divBdr>
            <w:top w:val="none" w:sz="0" w:space="0" w:color="auto"/>
            <w:left w:val="none" w:sz="0" w:space="0" w:color="auto"/>
            <w:bottom w:val="none" w:sz="0" w:space="0" w:color="auto"/>
            <w:right w:val="none" w:sz="0" w:space="0" w:color="auto"/>
          </w:divBdr>
        </w:div>
        <w:div w:id="554658152">
          <w:marLeft w:val="0"/>
          <w:marRight w:val="0"/>
          <w:marTop w:val="0"/>
          <w:marBottom w:val="0"/>
          <w:divBdr>
            <w:top w:val="none" w:sz="0" w:space="0" w:color="auto"/>
            <w:left w:val="none" w:sz="0" w:space="0" w:color="auto"/>
            <w:bottom w:val="none" w:sz="0" w:space="0" w:color="auto"/>
            <w:right w:val="none" w:sz="0" w:space="0" w:color="auto"/>
          </w:divBdr>
        </w:div>
      </w:divsChild>
    </w:div>
    <w:div w:id="1887595040">
      <w:bodyDiv w:val="1"/>
      <w:marLeft w:val="0"/>
      <w:marRight w:val="0"/>
      <w:marTop w:val="0"/>
      <w:marBottom w:val="0"/>
      <w:divBdr>
        <w:top w:val="none" w:sz="0" w:space="0" w:color="auto"/>
        <w:left w:val="none" w:sz="0" w:space="0" w:color="auto"/>
        <w:bottom w:val="none" w:sz="0" w:space="0" w:color="auto"/>
        <w:right w:val="none" w:sz="0" w:space="0" w:color="auto"/>
      </w:divBdr>
      <w:divsChild>
        <w:div w:id="2097165838">
          <w:marLeft w:val="0"/>
          <w:marRight w:val="0"/>
          <w:marTop w:val="0"/>
          <w:marBottom w:val="0"/>
          <w:divBdr>
            <w:top w:val="none" w:sz="0" w:space="0" w:color="auto"/>
            <w:left w:val="none" w:sz="0" w:space="0" w:color="auto"/>
            <w:bottom w:val="none" w:sz="0" w:space="0" w:color="auto"/>
            <w:right w:val="none" w:sz="0" w:space="0" w:color="auto"/>
          </w:divBdr>
        </w:div>
        <w:div w:id="1408577609">
          <w:marLeft w:val="0"/>
          <w:marRight w:val="0"/>
          <w:marTop w:val="0"/>
          <w:marBottom w:val="0"/>
          <w:divBdr>
            <w:top w:val="none" w:sz="0" w:space="0" w:color="auto"/>
            <w:left w:val="none" w:sz="0" w:space="0" w:color="auto"/>
            <w:bottom w:val="none" w:sz="0" w:space="0" w:color="auto"/>
            <w:right w:val="none" w:sz="0" w:space="0" w:color="auto"/>
          </w:divBdr>
        </w:div>
        <w:div w:id="127862569">
          <w:marLeft w:val="0"/>
          <w:marRight w:val="0"/>
          <w:marTop w:val="0"/>
          <w:marBottom w:val="0"/>
          <w:divBdr>
            <w:top w:val="none" w:sz="0" w:space="0" w:color="auto"/>
            <w:left w:val="none" w:sz="0" w:space="0" w:color="auto"/>
            <w:bottom w:val="none" w:sz="0" w:space="0" w:color="auto"/>
            <w:right w:val="none" w:sz="0" w:space="0" w:color="auto"/>
          </w:divBdr>
        </w:div>
        <w:div w:id="978605852">
          <w:marLeft w:val="0"/>
          <w:marRight w:val="0"/>
          <w:marTop w:val="0"/>
          <w:marBottom w:val="0"/>
          <w:divBdr>
            <w:top w:val="none" w:sz="0" w:space="0" w:color="auto"/>
            <w:left w:val="none" w:sz="0" w:space="0" w:color="auto"/>
            <w:bottom w:val="none" w:sz="0" w:space="0" w:color="auto"/>
            <w:right w:val="none" w:sz="0" w:space="0" w:color="auto"/>
          </w:divBdr>
        </w:div>
        <w:div w:id="1824269598">
          <w:marLeft w:val="0"/>
          <w:marRight w:val="0"/>
          <w:marTop w:val="0"/>
          <w:marBottom w:val="0"/>
          <w:divBdr>
            <w:top w:val="none" w:sz="0" w:space="0" w:color="auto"/>
            <w:left w:val="none" w:sz="0" w:space="0" w:color="auto"/>
            <w:bottom w:val="none" w:sz="0" w:space="0" w:color="auto"/>
            <w:right w:val="none" w:sz="0" w:space="0" w:color="auto"/>
          </w:divBdr>
        </w:div>
        <w:div w:id="1892879749">
          <w:marLeft w:val="0"/>
          <w:marRight w:val="0"/>
          <w:marTop w:val="0"/>
          <w:marBottom w:val="0"/>
          <w:divBdr>
            <w:top w:val="none" w:sz="0" w:space="0" w:color="auto"/>
            <w:left w:val="none" w:sz="0" w:space="0" w:color="auto"/>
            <w:bottom w:val="none" w:sz="0" w:space="0" w:color="auto"/>
            <w:right w:val="none" w:sz="0" w:space="0" w:color="auto"/>
          </w:divBdr>
        </w:div>
        <w:div w:id="1086462468">
          <w:marLeft w:val="0"/>
          <w:marRight w:val="0"/>
          <w:marTop w:val="0"/>
          <w:marBottom w:val="0"/>
          <w:divBdr>
            <w:top w:val="none" w:sz="0" w:space="0" w:color="auto"/>
            <w:left w:val="none" w:sz="0" w:space="0" w:color="auto"/>
            <w:bottom w:val="none" w:sz="0" w:space="0" w:color="auto"/>
            <w:right w:val="none" w:sz="0" w:space="0" w:color="auto"/>
          </w:divBdr>
        </w:div>
        <w:div w:id="466700726">
          <w:marLeft w:val="0"/>
          <w:marRight w:val="0"/>
          <w:marTop w:val="0"/>
          <w:marBottom w:val="0"/>
          <w:divBdr>
            <w:top w:val="none" w:sz="0" w:space="0" w:color="auto"/>
            <w:left w:val="none" w:sz="0" w:space="0" w:color="auto"/>
            <w:bottom w:val="none" w:sz="0" w:space="0" w:color="auto"/>
            <w:right w:val="none" w:sz="0" w:space="0" w:color="auto"/>
          </w:divBdr>
        </w:div>
        <w:div w:id="1757898264">
          <w:marLeft w:val="0"/>
          <w:marRight w:val="0"/>
          <w:marTop w:val="0"/>
          <w:marBottom w:val="0"/>
          <w:divBdr>
            <w:top w:val="none" w:sz="0" w:space="0" w:color="auto"/>
            <w:left w:val="none" w:sz="0" w:space="0" w:color="auto"/>
            <w:bottom w:val="none" w:sz="0" w:space="0" w:color="auto"/>
            <w:right w:val="none" w:sz="0" w:space="0" w:color="auto"/>
          </w:divBdr>
        </w:div>
        <w:div w:id="1074208024">
          <w:marLeft w:val="0"/>
          <w:marRight w:val="0"/>
          <w:marTop w:val="0"/>
          <w:marBottom w:val="0"/>
          <w:divBdr>
            <w:top w:val="none" w:sz="0" w:space="0" w:color="auto"/>
            <w:left w:val="none" w:sz="0" w:space="0" w:color="auto"/>
            <w:bottom w:val="none" w:sz="0" w:space="0" w:color="auto"/>
            <w:right w:val="none" w:sz="0" w:space="0" w:color="auto"/>
          </w:divBdr>
        </w:div>
        <w:div w:id="5367407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97596B78CC3C4597FAB75898043552" ma:contentTypeVersion="13" ma:contentTypeDescription="Create a new document." ma:contentTypeScope="" ma:versionID="fbc8eb94e9a7126e1a0456fa2378bff0">
  <xsd:schema xmlns:xsd="http://www.w3.org/2001/XMLSchema" xmlns:xs="http://www.w3.org/2001/XMLSchema" xmlns:p="http://schemas.microsoft.com/office/2006/metadata/properties" xmlns:ns2="4f4e333c-2efb-4ad4-8b61-5066e2346a89" xmlns:ns3="bcea4b4c-e765-48ae-bbb9-1019a0796a3f" targetNamespace="http://schemas.microsoft.com/office/2006/metadata/properties" ma:root="true" ma:fieldsID="ce3329eedca31d357dfdf4dea6eaf882" ns2:_="" ns3:_="">
    <xsd:import namespace="4f4e333c-2efb-4ad4-8b61-5066e2346a89"/>
    <xsd:import namespace="bcea4b4c-e765-48ae-bbb9-1019a0796a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4e333c-2efb-4ad4-8b61-5066e2346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3df8bb-1a17-47d1-9e0a-eeaa900893d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ea4b4c-e765-48ae-bbb9-1019a0796a3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e62390e-f7e8-47f7-b33f-4ea9ab837c7d}" ma:internalName="TaxCatchAll" ma:showField="CatchAllData" ma:web="bcea4b4c-e765-48ae-bbb9-1019a0796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cea4b4c-e765-48ae-bbb9-1019a0796a3f" xsi:nil="true"/>
    <lcf76f155ced4ddcb4097134ff3c332f xmlns="4f4e333c-2efb-4ad4-8b61-5066e2346a8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7D8100A-8020-4DC5-91AC-6B33ADF5583D}"/>
</file>

<file path=customXml/itemProps2.xml><?xml version="1.0" encoding="utf-8"?>
<ds:datastoreItem xmlns:ds="http://schemas.openxmlformats.org/officeDocument/2006/customXml" ds:itemID="{64F035C3-BC46-4F67-A087-E05E7B812935}">
  <ds:schemaRefs>
    <ds:schemaRef ds:uri="http://schemas.microsoft.com/sharepoint/v3/contenttype/forms"/>
  </ds:schemaRefs>
</ds:datastoreItem>
</file>

<file path=customXml/itemProps3.xml><?xml version="1.0" encoding="utf-8"?>
<ds:datastoreItem xmlns:ds="http://schemas.openxmlformats.org/officeDocument/2006/customXml" ds:itemID="{AC558971-064C-44E2-B184-07A78FE56909}">
  <ds:schemaRefs>
    <ds:schemaRef ds:uri="http://schemas.microsoft.com/office/2006/metadata/properties"/>
    <ds:schemaRef ds:uri="http://schemas.microsoft.com/office/infopath/2007/PartnerControls"/>
    <ds:schemaRef ds:uri="c63c43ad-df6d-4edb-952e-52d68d1e73bf"/>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2254</Words>
  <Characters>12848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Neish</dc:creator>
  <cp:keywords/>
  <dc:description/>
  <cp:lastModifiedBy>Diane McGill</cp:lastModifiedBy>
  <cp:revision>4</cp:revision>
  <dcterms:created xsi:type="dcterms:W3CDTF">2025-05-26T17:02:00Z</dcterms:created>
  <dcterms:modified xsi:type="dcterms:W3CDTF">2025-10-09T19:03:00Z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0x010100D597596B78CC3C4597FAB75898043552</vt:lpwstr>
  </property>
</Properties>
</file>