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06913" w14:textId="77777777" w:rsidR="00762FFD" w:rsidRDefault="00762FFD"/>
    <w:tbl>
      <w:tblPr>
        <w:tblStyle w:val="TableGrid"/>
        <w:tblW w:w="0" w:type="auto"/>
        <w:tblLook w:val="04A0" w:firstRow="1" w:lastRow="0" w:firstColumn="1" w:lastColumn="0" w:noHBand="0" w:noVBand="1"/>
      </w:tblPr>
      <w:tblGrid>
        <w:gridCol w:w="1035"/>
        <w:gridCol w:w="990"/>
        <w:gridCol w:w="2969"/>
        <w:gridCol w:w="8954"/>
      </w:tblGrid>
      <w:tr w:rsidR="00762FFD" w14:paraId="0300E83B" w14:textId="77777777" w:rsidTr="006016C1">
        <w:tc>
          <w:tcPr>
            <w:tcW w:w="13948" w:type="dxa"/>
            <w:gridSpan w:val="4"/>
          </w:tcPr>
          <w:p w14:paraId="2D2BC3BD" w14:textId="77777777" w:rsidR="00762FFD" w:rsidRPr="00762FFD" w:rsidRDefault="00762FFD" w:rsidP="00762FFD">
            <w:pPr>
              <w:jc w:val="center"/>
              <w:rPr>
                <w:b/>
                <w:color w:val="FF0000"/>
              </w:rPr>
            </w:pPr>
            <w:r w:rsidRPr="00762FFD">
              <w:rPr>
                <w:b/>
                <w:color w:val="FF0000"/>
              </w:rPr>
              <w:t>Quarter 3</w:t>
            </w:r>
          </w:p>
        </w:tc>
      </w:tr>
      <w:tr w:rsidR="00AD170D" w14:paraId="11E80CFF" w14:textId="77777777" w:rsidTr="00762FFD">
        <w:tc>
          <w:tcPr>
            <w:tcW w:w="988" w:type="dxa"/>
            <w:tcBorders>
              <w:bottom w:val="single" w:sz="4" w:space="0" w:color="auto"/>
            </w:tcBorders>
          </w:tcPr>
          <w:p w14:paraId="54D9C63F" w14:textId="77777777" w:rsidR="00762FFD" w:rsidRPr="00762FFD" w:rsidRDefault="00762FFD" w:rsidP="00762FFD">
            <w:pPr>
              <w:jc w:val="center"/>
              <w:rPr>
                <w:b/>
              </w:rPr>
            </w:pPr>
            <w:r w:rsidRPr="00762FFD">
              <w:rPr>
                <w:b/>
              </w:rPr>
              <w:t>Feb</w:t>
            </w:r>
            <w:r w:rsidR="00AD170D">
              <w:rPr>
                <w:b/>
              </w:rPr>
              <w:t>ruary</w:t>
            </w:r>
          </w:p>
        </w:tc>
        <w:tc>
          <w:tcPr>
            <w:tcW w:w="992" w:type="dxa"/>
            <w:tcBorders>
              <w:bottom w:val="single" w:sz="4" w:space="0" w:color="auto"/>
            </w:tcBorders>
          </w:tcPr>
          <w:p w14:paraId="41973C2D" w14:textId="77777777" w:rsidR="00762FFD" w:rsidRPr="00762FFD" w:rsidRDefault="00762FFD" w:rsidP="00762FFD">
            <w:pPr>
              <w:jc w:val="center"/>
              <w:rPr>
                <w:b/>
              </w:rPr>
            </w:pPr>
            <w:r>
              <w:rPr>
                <w:b/>
              </w:rPr>
              <w:t>Total</w:t>
            </w:r>
          </w:p>
        </w:tc>
        <w:tc>
          <w:tcPr>
            <w:tcW w:w="2977" w:type="dxa"/>
          </w:tcPr>
          <w:p w14:paraId="61EC5A4B" w14:textId="77777777" w:rsidR="00762FFD" w:rsidRPr="00762FFD" w:rsidRDefault="00762FFD" w:rsidP="00762FFD">
            <w:pPr>
              <w:jc w:val="center"/>
              <w:rPr>
                <w:b/>
              </w:rPr>
            </w:pPr>
            <w:r>
              <w:rPr>
                <w:b/>
              </w:rPr>
              <w:t>Category</w:t>
            </w:r>
          </w:p>
        </w:tc>
        <w:tc>
          <w:tcPr>
            <w:tcW w:w="8991" w:type="dxa"/>
          </w:tcPr>
          <w:p w14:paraId="4350E82E" w14:textId="77777777" w:rsidR="00762FFD" w:rsidRPr="00762FFD" w:rsidRDefault="00762FFD" w:rsidP="00762FFD">
            <w:pPr>
              <w:jc w:val="center"/>
              <w:rPr>
                <w:b/>
              </w:rPr>
            </w:pPr>
            <w:r>
              <w:rPr>
                <w:b/>
              </w:rPr>
              <w:t>Lessons Learned</w:t>
            </w:r>
          </w:p>
        </w:tc>
      </w:tr>
      <w:tr w:rsidR="00AD170D" w14:paraId="692A0B7E" w14:textId="77777777" w:rsidTr="00762FFD">
        <w:tc>
          <w:tcPr>
            <w:tcW w:w="988" w:type="dxa"/>
            <w:tcBorders>
              <w:bottom w:val="nil"/>
            </w:tcBorders>
          </w:tcPr>
          <w:p w14:paraId="0E4755C7" w14:textId="77777777" w:rsidR="00762FFD" w:rsidRDefault="00762FFD" w:rsidP="00AD170D">
            <w:pPr>
              <w:jc w:val="center"/>
            </w:pPr>
            <w:r>
              <w:t>Stage 1</w:t>
            </w:r>
          </w:p>
        </w:tc>
        <w:tc>
          <w:tcPr>
            <w:tcW w:w="992" w:type="dxa"/>
            <w:tcBorders>
              <w:bottom w:val="nil"/>
            </w:tcBorders>
          </w:tcPr>
          <w:p w14:paraId="61B25D2D" w14:textId="77777777" w:rsidR="00762FFD" w:rsidRDefault="00762FFD" w:rsidP="00762FFD">
            <w:pPr>
              <w:jc w:val="center"/>
            </w:pPr>
            <w:r>
              <w:t>6</w:t>
            </w:r>
          </w:p>
        </w:tc>
        <w:tc>
          <w:tcPr>
            <w:tcW w:w="2977" w:type="dxa"/>
          </w:tcPr>
          <w:p w14:paraId="12AD75CC" w14:textId="77777777" w:rsidR="00762FFD" w:rsidRDefault="00762FFD">
            <w:r>
              <w:t xml:space="preserve">1 – Other </w:t>
            </w:r>
          </w:p>
        </w:tc>
        <w:tc>
          <w:tcPr>
            <w:tcW w:w="8991" w:type="dxa"/>
          </w:tcPr>
          <w:p w14:paraId="238CBC8C" w14:textId="77777777" w:rsidR="00762FFD" w:rsidRDefault="00762FFD" w:rsidP="00762FFD">
            <w:pPr>
              <w:jc w:val="both"/>
            </w:pPr>
            <w:r w:rsidRPr="001E589A">
              <w:t>If a similar activity is undertaken in the future, messaging and signage should explain that the flags represent the diversity of students and staff within the college.</w:t>
            </w:r>
          </w:p>
        </w:tc>
      </w:tr>
      <w:tr w:rsidR="00AD170D" w14:paraId="4D009824" w14:textId="77777777" w:rsidTr="00762FFD">
        <w:tc>
          <w:tcPr>
            <w:tcW w:w="988" w:type="dxa"/>
            <w:tcBorders>
              <w:top w:val="nil"/>
              <w:bottom w:val="nil"/>
            </w:tcBorders>
          </w:tcPr>
          <w:p w14:paraId="0D07C94D" w14:textId="77777777" w:rsidR="00762FFD" w:rsidRDefault="00762FFD" w:rsidP="00AD170D">
            <w:pPr>
              <w:jc w:val="center"/>
            </w:pPr>
          </w:p>
        </w:tc>
        <w:tc>
          <w:tcPr>
            <w:tcW w:w="992" w:type="dxa"/>
            <w:tcBorders>
              <w:top w:val="nil"/>
              <w:bottom w:val="nil"/>
            </w:tcBorders>
          </w:tcPr>
          <w:p w14:paraId="7EC2515B" w14:textId="77777777" w:rsidR="00762FFD" w:rsidRDefault="00762FFD" w:rsidP="00762FFD">
            <w:pPr>
              <w:jc w:val="center"/>
            </w:pPr>
          </w:p>
        </w:tc>
        <w:tc>
          <w:tcPr>
            <w:tcW w:w="2977" w:type="dxa"/>
          </w:tcPr>
          <w:p w14:paraId="7FB80DB6" w14:textId="77777777" w:rsidR="00762FFD" w:rsidRDefault="00762FFD">
            <w:r>
              <w:t>2 – Diversity &amp; Equality</w:t>
            </w:r>
          </w:p>
        </w:tc>
        <w:tc>
          <w:tcPr>
            <w:tcW w:w="8991" w:type="dxa"/>
          </w:tcPr>
          <w:p w14:paraId="52F2F07C" w14:textId="77777777" w:rsidR="00762FFD" w:rsidRDefault="00762FFD" w:rsidP="00762FFD">
            <w:pPr>
              <w:jc w:val="both"/>
            </w:pPr>
            <w:r w:rsidRPr="001E589A">
              <w:t>Team members to check in with colleagues when students identify alternative names or pronouns, to be ensure the address individuals in consistent and accurate manner.   Staff members make every effort to use correct names, however, it is natural that mistakes can be made. Students to be aware they should speak up and identify concerns at the earliest point to avoid continued mis-naming.</w:t>
            </w:r>
          </w:p>
        </w:tc>
      </w:tr>
      <w:tr w:rsidR="00AD170D" w14:paraId="48F9FB52" w14:textId="77777777" w:rsidTr="00762FFD">
        <w:tc>
          <w:tcPr>
            <w:tcW w:w="988" w:type="dxa"/>
            <w:tcBorders>
              <w:top w:val="nil"/>
              <w:bottom w:val="nil"/>
            </w:tcBorders>
          </w:tcPr>
          <w:p w14:paraId="2AD987C7" w14:textId="77777777" w:rsidR="00762FFD" w:rsidRDefault="00762FFD" w:rsidP="00AD170D">
            <w:pPr>
              <w:jc w:val="center"/>
            </w:pPr>
          </w:p>
        </w:tc>
        <w:tc>
          <w:tcPr>
            <w:tcW w:w="992" w:type="dxa"/>
            <w:tcBorders>
              <w:top w:val="nil"/>
              <w:bottom w:val="nil"/>
            </w:tcBorders>
          </w:tcPr>
          <w:p w14:paraId="763AA9F1" w14:textId="77777777" w:rsidR="00762FFD" w:rsidRDefault="00762FFD" w:rsidP="00762FFD">
            <w:pPr>
              <w:jc w:val="center"/>
            </w:pPr>
          </w:p>
        </w:tc>
        <w:tc>
          <w:tcPr>
            <w:tcW w:w="2977" w:type="dxa"/>
            <w:tcBorders>
              <w:bottom w:val="single" w:sz="4" w:space="0" w:color="auto"/>
            </w:tcBorders>
          </w:tcPr>
          <w:p w14:paraId="43967BC9" w14:textId="77777777" w:rsidR="00762FFD" w:rsidRDefault="00762FFD">
            <w:r>
              <w:t>2 – Course Management</w:t>
            </w:r>
          </w:p>
        </w:tc>
        <w:tc>
          <w:tcPr>
            <w:tcW w:w="8991" w:type="dxa"/>
          </w:tcPr>
          <w:p w14:paraId="7F17A3F5" w14:textId="77777777" w:rsidR="00762FFD" w:rsidRDefault="00762FFD" w:rsidP="00762FFD">
            <w:pPr>
              <w:jc w:val="both"/>
            </w:pPr>
            <w:r w:rsidRPr="001E589A">
              <w:t>There is a delay with placement registers due to gathering of confirmation of attendance with providers. This is an issue as a college we are working on. We are currently piloting QR codes which confirm attendance on the day. LO is however, delighted CM is returning to college to continue her studies and apologises again for the upset.</w:t>
            </w:r>
          </w:p>
        </w:tc>
      </w:tr>
      <w:tr w:rsidR="00AD170D" w14:paraId="5FDBD36F" w14:textId="77777777" w:rsidTr="00762FFD">
        <w:tc>
          <w:tcPr>
            <w:tcW w:w="988" w:type="dxa"/>
            <w:tcBorders>
              <w:top w:val="nil"/>
              <w:bottom w:val="nil"/>
            </w:tcBorders>
          </w:tcPr>
          <w:p w14:paraId="392B4272" w14:textId="77777777" w:rsidR="00762FFD" w:rsidRDefault="00762FFD" w:rsidP="00AD170D">
            <w:pPr>
              <w:jc w:val="center"/>
            </w:pPr>
          </w:p>
        </w:tc>
        <w:tc>
          <w:tcPr>
            <w:tcW w:w="992" w:type="dxa"/>
            <w:tcBorders>
              <w:top w:val="nil"/>
              <w:bottom w:val="nil"/>
            </w:tcBorders>
          </w:tcPr>
          <w:p w14:paraId="4BA0D818" w14:textId="77777777" w:rsidR="00762FFD" w:rsidRDefault="00762FFD" w:rsidP="00762FFD">
            <w:pPr>
              <w:jc w:val="center"/>
            </w:pPr>
          </w:p>
        </w:tc>
        <w:tc>
          <w:tcPr>
            <w:tcW w:w="2977" w:type="dxa"/>
            <w:tcBorders>
              <w:bottom w:val="nil"/>
            </w:tcBorders>
          </w:tcPr>
          <w:p w14:paraId="748EF1E6" w14:textId="77777777" w:rsidR="00762FFD" w:rsidRDefault="00762FFD">
            <w:r>
              <w:t>1 – Prog, Art and Withdrawal</w:t>
            </w:r>
          </w:p>
        </w:tc>
        <w:tc>
          <w:tcPr>
            <w:tcW w:w="8991" w:type="dxa"/>
          </w:tcPr>
          <w:p w14:paraId="2AE2F4F3" w14:textId="77777777" w:rsidR="00762FFD" w:rsidRDefault="00762FFD" w:rsidP="00762FFD">
            <w:pPr>
              <w:jc w:val="both"/>
            </w:pPr>
            <w:r w:rsidRPr="001E589A">
              <w:t>NCL to be more proactive in regards to replacing absent staff members, which has a significant impact on learning and teaching.</w:t>
            </w:r>
          </w:p>
        </w:tc>
      </w:tr>
      <w:tr w:rsidR="00AD170D" w14:paraId="6E8BBE99" w14:textId="77777777" w:rsidTr="00762FFD">
        <w:tc>
          <w:tcPr>
            <w:tcW w:w="988" w:type="dxa"/>
            <w:tcBorders>
              <w:top w:val="nil"/>
              <w:bottom w:val="single" w:sz="4" w:space="0" w:color="auto"/>
            </w:tcBorders>
          </w:tcPr>
          <w:p w14:paraId="0F4B3C44" w14:textId="77777777" w:rsidR="00762FFD" w:rsidRDefault="00762FFD" w:rsidP="00AD170D">
            <w:pPr>
              <w:jc w:val="center"/>
            </w:pPr>
          </w:p>
        </w:tc>
        <w:tc>
          <w:tcPr>
            <w:tcW w:w="992" w:type="dxa"/>
            <w:tcBorders>
              <w:top w:val="nil"/>
            </w:tcBorders>
          </w:tcPr>
          <w:p w14:paraId="5453C89B" w14:textId="77777777" w:rsidR="00762FFD" w:rsidRDefault="00762FFD" w:rsidP="00762FFD">
            <w:pPr>
              <w:jc w:val="center"/>
            </w:pPr>
          </w:p>
        </w:tc>
        <w:tc>
          <w:tcPr>
            <w:tcW w:w="2977" w:type="dxa"/>
            <w:tcBorders>
              <w:top w:val="nil"/>
            </w:tcBorders>
          </w:tcPr>
          <w:p w14:paraId="2D43BC39" w14:textId="77777777" w:rsidR="00762FFD" w:rsidRDefault="00762FFD"/>
        </w:tc>
        <w:tc>
          <w:tcPr>
            <w:tcW w:w="8991" w:type="dxa"/>
          </w:tcPr>
          <w:p w14:paraId="1A98AF5A" w14:textId="77777777" w:rsidR="00762FFD" w:rsidRDefault="00762FFD" w:rsidP="00762FFD">
            <w:pPr>
              <w:jc w:val="both"/>
            </w:pPr>
            <w:r w:rsidRPr="001E589A">
              <w:t>NCL to be more proactive in regards to replacing absent staff members, which has a significant impact on learning and teaching.</w:t>
            </w:r>
          </w:p>
        </w:tc>
      </w:tr>
      <w:tr w:rsidR="00AD170D" w14:paraId="725C6FEE" w14:textId="77777777" w:rsidTr="00762FFD">
        <w:tc>
          <w:tcPr>
            <w:tcW w:w="988" w:type="dxa"/>
            <w:tcBorders>
              <w:bottom w:val="nil"/>
            </w:tcBorders>
            <w:vAlign w:val="center"/>
          </w:tcPr>
          <w:p w14:paraId="021BE88D" w14:textId="77777777" w:rsidR="00762FFD" w:rsidRPr="001E589A" w:rsidRDefault="00762FFD" w:rsidP="00AD170D">
            <w:pPr>
              <w:jc w:val="center"/>
            </w:pPr>
            <w:r w:rsidRPr="001E589A">
              <w:t>Stage 2</w:t>
            </w:r>
          </w:p>
        </w:tc>
        <w:tc>
          <w:tcPr>
            <w:tcW w:w="992" w:type="dxa"/>
            <w:vAlign w:val="center"/>
          </w:tcPr>
          <w:p w14:paraId="03B50B2B" w14:textId="77777777" w:rsidR="00762FFD" w:rsidRPr="001E589A" w:rsidRDefault="00762FFD" w:rsidP="00762FFD">
            <w:pPr>
              <w:jc w:val="center"/>
            </w:pPr>
            <w:r w:rsidRPr="001E589A">
              <w:t>1</w:t>
            </w:r>
          </w:p>
        </w:tc>
        <w:tc>
          <w:tcPr>
            <w:tcW w:w="2977" w:type="dxa"/>
            <w:vAlign w:val="center"/>
          </w:tcPr>
          <w:p w14:paraId="537A2EF7" w14:textId="77777777" w:rsidR="00762FFD" w:rsidRPr="001E589A" w:rsidRDefault="00762FFD" w:rsidP="00762FFD">
            <w:r>
              <w:t xml:space="preserve">1 – Other </w:t>
            </w:r>
          </w:p>
        </w:tc>
        <w:tc>
          <w:tcPr>
            <w:tcW w:w="8991" w:type="dxa"/>
          </w:tcPr>
          <w:p w14:paraId="11688900" w14:textId="77777777" w:rsidR="00762FFD" w:rsidRDefault="00762FFD" w:rsidP="00762FFD"/>
        </w:tc>
      </w:tr>
      <w:tr w:rsidR="00AD170D" w14:paraId="44D34A9E" w14:textId="77777777" w:rsidTr="00762FFD">
        <w:tc>
          <w:tcPr>
            <w:tcW w:w="988" w:type="dxa"/>
            <w:tcBorders>
              <w:top w:val="nil"/>
              <w:bottom w:val="single" w:sz="4" w:space="0" w:color="auto"/>
            </w:tcBorders>
            <w:vAlign w:val="center"/>
          </w:tcPr>
          <w:p w14:paraId="5F3F00BC" w14:textId="77777777" w:rsidR="00762FFD" w:rsidRPr="001E589A" w:rsidRDefault="00762FFD" w:rsidP="00762FFD">
            <w:r w:rsidRPr="001E589A">
              <w:t> </w:t>
            </w:r>
          </w:p>
        </w:tc>
        <w:tc>
          <w:tcPr>
            <w:tcW w:w="992" w:type="dxa"/>
            <w:vAlign w:val="center"/>
          </w:tcPr>
          <w:p w14:paraId="0F0C0F21" w14:textId="77777777" w:rsidR="00762FFD" w:rsidRPr="001E589A" w:rsidRDefault="00762FFD" w:rsidP="00762FFD">
            <w:pPr>
              <w:jc w:val="center"/>
              <w:rPr>
                <w:b/>
              </w:rPr>
            </w:pPr>
            <w:r w:rsidRPr="001E589A">
              <w:rPr>
                <w:b/>
              </w:rPr>
              <w:t>7</w:t>
            </w:r>
          </w:p>
        </w:tc>
        <w:tc>
          <w:tcPr>
            <w:tcW w:w="2977" w:type="dxa"/>
            <w:vAlign w:val="center"/>
          </w:tcPr>
          <w:p w14:paraId="5CAD2EDE" w14:textId="77777777" w:rsidR="00762FFD" w:rsidRPr="001E589A" w:rsidRDefault="00762FFD" w:rsidP="00762FFD">
            <w:r w:rsidRPr="001E589A">
              <w:t> </w:t>
            </w:r>
          </w:p>
        </w:tc>
        <w:tc>
          <w:tcPr>
            <w:tcW w:w="8991" w:type="dxa"/>
          </w:tcPr>
          <w:p w14:paraId="7AEBD83B" w14:textId="77777777" w:rsidR="00762FFD" w:rsidRDefault="00762FFD" w:rsidP="00762FFD"/>
        </w:tc>
      </w:tr>
      <w:tr w:rsidR="00AD170D" w14:paraId="310BB3F5" w14:textId="77777777" w:rsidTr="004C578C">
        <w:tc>
          <w:tcPr>
            <w:tcW w:w="988" w:type="dxa"/>
            <w:tcBorders>
              <w:top w:val="single" w:sz="4" w:space="0" w:color="auto"/>
              <w:bottom w:val="single" w:sz="4" w:space="0" w:color="auto"/>
            </w:tcBorders>
            <w:vAlign w:val="center"/>
          </w:tcPr>
          <w:p w14:paraId="78E25A8C" w14:textId="77777777" w:rsidR="00762FFD" w:rsidRPr="00AD170D" w:rsidRDefault="00AD170D" w:rsidP="00AD170D">
            <w:pPr>
              <w:jc w:val="center"/>
              <w:rPr>
                <w:b/>
              </w:rPr>
            </w:pPr>
            <w:r>
              <w:rPr>
                <w:b/>
              </w:rPr>
              <w:t>March</w:t>
            </w:r>
          </w:p>
        </w:tc>
        <w:tc>
          <w:tcPr>
            <w:tcW w:w="992" w:type="dxa"/>
            <w:vAlign w:val="center"/>
          </w:tcPr>
          <w:p w14:paraId="1EB8B42F" w14:textId="77777777" w:rsidR="00762FFD" w:rsidRPr="001E589A" w:rsidRDefault="00762FFD" w:rsidP="00762FFD">
            <w:pPr>
              <w:jc w:val="center"/>
            </w:pPr>
          </w:p>
        </w:tc>
        <w:tc>
          <w:tcPr>
            <w:tcW w:w="2977" w:type="dxa"/>
            <w:vAlign w:val="center"/>
          </w:tcPr>
          <w:p w14:paraId="2EE52459" w14:textId="77777777" w:rsidR="00762FFD" w:rsidRPr="001E589A" w:rsidRDefault="00762FFD" w:rsidP="00762FFD">
            <w:r w:rsidRPr="001E589A">
              <w:t> </w:t>
            </w:r>
          </w:p>
        </w:tc>
        <w:tc>
          <w:tcPr>
            <w:tcW w:w="8991" w:type="dxa"/>
            <w:vAlign w:val="center"/>
          </w:tcPr>
          <w:p w14:paraId="27B049CB" w14:textId="77777777" w:rsidR="00762FFD" w:rsidRPr="001E589A" w:rsidRDefault="00762FFD" w:rsidP="00762FFD">
            <w:r w:rsidRPr="001E589A">
              <w:t> </w:t>
            </w:r>
          </w:p>
        </w:tc>
      </w:tr>
      <w:tr w:rsidR="00AD170D" w14:paraId="4D5DBC20" w14:textId="77777777" w:rsidTr="00AD170D">
        <w:tc>
          <w:tcPr>
            <w:tcW w:w="988" w:type="dxa"/>
            <w:tcBorders>
              <w:top w:val="single" w:sz="4" w:space="0" w:color="auto"/>
              <w:bottom w:val="single" w:sz="4" w:space="0" w:color="auto"/>
            </w:tcBorders>
            <w:vAlign w:val="center"/>
          </w:tcPr>
          <w:p w14:paraId="29039539" w14:textId="77777777" w:rsidR="00762FFD" w:rsidRPr="001E589A" w:rsidRDefault="00762FFD" w:rsidP="00AD170D">
            <w:pPr>
              <w:jc w:val="center"/>
            </w:pPr>
            <w:r w:rsidRPr="001E589A">
              <w:t>Stage 1</w:t>
            </w:r>
          </w:p>
        </w:tc>
        <w:tc>
          <w:tcPr>
            <w:tcW w:w="992" w:type="dxa"/>
            <w:tcBorders>
              <w:bottom w:val="single" w:sz="4" w:space="0" w:color="auto"/>
            </w:tcBorders>
            <w:vAlign w:val="center"/>
          </w:tcPr>
          <w:p w14:paraId="09806FAC" w14:textId="77777777" w:rsidR="00762FFD" w:rsidRPr="001E589A" w:rsidRDefault="00762FFD" w:rsidP="00762FFD">
            <w:pPr>
              <w:jc w:val="center"/>
            </w:pPr>
            <w:r w:rsidRPr="001E589A">
              <w:t>3</w:t>
            </w:r>
          </w:p>
        </w:tc>
        <w:tc>
          <w:tcPr>
            <w:tcW w:w="2977" w:type="dxa"/>
            <w:vAlign w:val="center"/>
          </w:tcPr>
          <w:p w14:paraId="1F48C34C" w14:textId="77777777" w:rsidR="00762FFD" w:rsidRPr="001E589A" w:rsidRDefault="00762FFD" w:rsidP="00762FFD">
            <w:r w:rsidRPr="001E589A">
              <w:t>1</w:t>
            </w:r>
            <w:r w:rsidR="00AD170D">
              <w:t xml:space="preserve"> – Course Management</w:t>
            </w:r>
          </w:p>
        </w:tc>
        <w:tc>
          <w:tcPr>
            <w:tcW w:w="8991" w:type="dxa"/>
            <w:vAlign w:val="center"/>
          </w:tcPr>
          <w:p w14:paraId="4578FBB9" w14:textId="77777777" w:rsidR="00762FFD" w:rsidRPr="001E589A" w:rsidRDefault="00AD170D" w:rsidP="00AD170D">
            <w:pPr>
              <w:jc w:val="both"/>
            </w:pPr>
            <w:r>
              <w:t>I</w:t>
            </w:r>
            <w:r w:rsidR="00762FFD" w:rsidRPr="001E589A">
              <w:t>mproved communications between lecturers. Phone calls/texts, etc.</w:t>
            </w:r>
          </w:p>
        </w:tc>
      </w:tr>
      <w:tr w:rsidR="00AD170D" w14:paraId="4C796F37" w14:textId="77777777" w:rsidTr="00AD170D">
        <w:tc>
          <w:tcPr>
            <w:tcW w:w="988" w:type="dxa"/>
            <w:tcBorders>
              <w:top w:val="single" w:sz="4" w:space="0" w:color="auto"/>
              <w:bottom w:val="nil"/>
            </w:tcBorders>
            <w:vAlign w:val="center"/>
          </w:tcPr>
          <w:p w14:paraId="20070240" w14:textId="77777777" w:rsidR="00762FFD" w:rsidRPr="001E589A" w:rsidRDefault="00762FFD" w:rsidP="00AD170D">
            <w:pPr>
              <w:jc w:val="center"/>
            </w:pPr>
          </w:p>
        </w:tc>
        <w:tc>
          <w:tcPr>
            <w:tcW w:w="992" w:type="dxa"/>
            <w:tcBorders>
              <w:bottom w:val="nil"/>
            </w:tcBorders>
            <w:vAlign w:val="center"/>
          </w:tcPr>
          <w:p w14:paraId="47EE16EF" w14:textId="77777777" w:rsidR="00762FFD" w:rsidRPr="001E589A" w:rsidRDefault="00762FFD" w:rsidP="00762FFD">
            <w:pPr>
              <w:jc w:val="center"/>
            </w:pPr>
          </w:p>
        </w:tc>
        <w:tc>
          <w:tcPr>
            <w:tcW w:w="2977" w:type="dxa"/>
            <w:vAlign w:val="center"/>
          </w:tcPr>
          <w:p w14:paraId="13F2A5D2" w14:textId="77777777" w:rsidR="00762FFD" w:rsidRPr="001E589A" w:rsidRDefault="00762FFD" w:rsidP="00762FFD">
            <w:r w:rsidRPr="001E589A">
              <w:t>1</w:t>
            </w:r>
            <w:r w:rsidR="00AD170D">
              <w:t xml:space="preserve"> – Assess, Exams, Certification</w:t>
            </w:r>
          </w:p>
        </w:tc>
        <w:tc>
          <w:tcPr>
            <w:tcW w:w="8991" w:type="dxa"/>
            <w:vAlign w:val="center"/>
          </w:tcPr>
          <w:p w14:paraId="5ED01858" w14:textId="77777777" w:rsidR="00762FFD" w:rsidRDefault="00762FFD" w:rsidP="00AD170D">
            <w:pPr>
              <w:jc w:val="both"/>
            </w:pPr>
            <w:r w:rsidRPr="001E589A">
              <w:t>Always ensure classes are added to Moodle in advance</w:t>
            </w:r>
            <w:r w:rsidR="00AD170D">
              <w:t>.</w:t>
            </w:r>
          </w:p>
          <w:p w14:paraId="7042C481" w14:textId="77777777" w:rsidR="00AD170D" w:rsidRPr="001E589A" w:rsidRDefault="00AD170D" w:rsidP="00AD170D">
            <w:pPr>
              <w:jc w:val="both"/>
            </w:pPr>
          </w:p>
        </w:tc>
      </w:tr>
      <w:tr w:rsidR="00AD170D" w14:paraId="6087D9C2" w14:textId="77777777" w:rsidTr="00AD170D">
        <w:tc>
          <w:tcPr>
            <w:tcW w:w="988" w:type="dxa"/>
            <w:tcBorders>
              <w:top w:val="nil"/>
              <w:bottom w:val="nil"/>
            </w:tcBorders>
            <w:vAlign w:val="center"/>
          </w:tcPr>
          <w:p w14:paraId="69AC6F9D" w14:textId="77777777" w:rsidR="00762FFD" w:rsidRPr="001E589A" w:rsidRDefault="00762FFD" w:rsidP="00762FFD">
            <w:r w:rsidRPr="001E589A">
              <w:t> </w:t>
            </w:r>
          </w:p>
        </w:tc>
        <w:tc>
          <w:tcPr>
            <w:tcW w:w="992" w:type="dxa"/>
            <w:tcBorders>
              <w:top w:val="nil"/>
            </w:tcBorders>
            <w:vAlign w:val="center"/>
          </w:tcPr>
          <w:p w14:paraId="1742C3B0" w14:textId="77777777" w:rsidR="00762FFD" w:rsidRPr="001E589A" w:rsidRDefault="00762FFD" w:rsidP="00762FFD">
            <w:pPr>
              <w:jc w:val="center"/>
            </w:pPr>
          </w:p>
        </w:tc>
        <w:tc>
          <w:tcPr>
            <w:tcW w:w="2977" w:type="dxa"/>
            <w:vAlign w:val="center"/>
          </w:tcPr>
          <w:p w14:paraId="7759EEC2" w14:textId="77777777" w:rsidR="00762FFD" w:rsidRPr="001E589A" w:rsidRDefault="00AD170D" w:rsidP="00762FFD">
            <w:r>
              <w:t>1 – Diversity &amp; Equality</w:t>
            </w:r>
          </w:p>
        </w:tc>
        <w:tc>
          <w:tcPr>
            <w:tcW w:w="8991" w:type="dxa"/>
            <w:vAlign w:val="center"/>
          </w:tcPr>
          <w:p w14:paraId="50296EAE" w14:textId="77777777" w:rsidR="00762FFD" w:rsidRPr="001E589A" w:rsidRDefault="00762FFD" w:rsidP="00AD170D">
            <w:pPr>
              <w:jc w:val="both"/>
            </w:pPr>
            <w:r w:rsidRPr="001E589A">
              <w:t>Frequent class cover, even if only for a short while.</w:t>
            </w:r>
          </w:p>
        </w:tc>
      </w:tr>
      <w:tr w:rsidR="00AD170D" w14:paraId="14344BA5" w14:textId="77777777" w:rsidTr="00AD170D">
        <w:tc>
          <w:tcPr>
            <w:tcW w:w="988" w:type="dxa"/>
            <w:tcBorders>
              <w:top w:val="nil"/>
            </w:tcBorders>
            <w:vAlign w:val="center"/>
          </w:tcPr>
          <w:p w14:paraId="56B9CB6E" w14:textId="77777777" w:rsidR="00762FFD" w:rsidRPr="001E589A" w:rsidRDefault="00762FFD" w:rsidP="00762FFD">
            <w:r w:rsidRPr="001E589A">
              <w:t> </w:t>
            </w:r>
          </w:p>
        </w:tc>
        <w:tc>
          <w:tcPr>
            <w:tcW w:w="992" w:type="dxa"/>
            <w:vAlign w:val="center"/>
          </w:tcPr>
          <w:p w14:paraId="30BE20A4" w14:textId="77777777" w:rsidR="00762FFD" w:rsidRPr="001E589A" w:rsidRDefault="00762FFD" w:rsidP="00762FFD">
            <w:pPr>
              <w:jc w:val="center"/>
              <w:rPr>
                <w:b/>
              </w:rPr>
            </w:pPr>
            <w:r w:rsidRPr="001E589A">
              <w:rPr>
                <w:b/>
              </w:rPr>
              <w:t>3</w:t>
            </w:r>
          </w:p>
        </w:tc>
        <w:tc>
          <w:tcPr>
            <w:tcW w:w="2977" w:type="dxa"/>
            <w:vAlign w:val="center"/>
          </w:tcPr>
          <w:p w14:paraId="08F6F9B7" w14:textId="77777777" w:rsidR="00762FFD" w:rsidRPr="001E589A" w:rsidRDefault="00762FFD" w:rsidP="00762FFD">
            <w:r w:rsidRPr="001E589A">
              <w:t> </w:t>
            </w:r>
          </w:p>
        </w:tc>
        <w:tc>
          <w:tcPr>
            <w:tcW w:w="8991" w:type="dxa"/>
            <w:vAlign w:val="center"/>
          </w:tcPr>
          <w:p w14:paraId="05D6958F" w14:textId="77777777" w:rsidR="00762FFD" w:rsidRPr="001E589A" w:rsidRDefault="00762FFD" w:rsidP="00AD170D">
            <w:pPr>
              <w:jc w:val="both"/>
            </w:pPr>
            <w:r w:rsidRPr="001E589A">
              <w:t>Staff to be sensitive to students with extended support needs and carries out any feedback out with the classroom.</w:t>
            </w:r>
          </w:p>
        </w:tc>
      </w:tr>
    </w:tbl>
    <w:p w14:paraId="3546B15D" w14:textId="77777777" w:rsidR="00762FFD" w:rsidRDefault="00762FFD"/>
    <w:p w14:paraId="740F0E01" w14:textId="77777777" w:rsidR="00AD170D" w:rsidRDefault="00AD170D">
      <w:r>
        <w:br w:type="page"/>
      </w:r>
    </w:p>
    <w:tbl>
      <w:tblPr>
        <w:tblStyle w:val="TableGrid"/>
        <w:tblW w:w="0" w:type="auto"/>
        <w:tblLook w:val="04A0" w:firstRow="1" w:lastRow="0" w:firstColumn="1" w:lastColumn="0" w:noHBand="0" w:noVBand="1"/>
      </w:tblPr>
      <w:tblGrid>
        <w:gridCol w:w="988"/>
        <w:gridCol w:w="992"/>
        <w:gridCol w:w="2977"/>
        <w:gridCol w:w="8991"/>
      </w:tblGrid>
      <w:tr w:rsidR="00AD170D" w:rsidRPr="00762FFD" w14:paraId="63C6E53D" w14:textId="77777777" w:rsidTr="00FD02CD">
        <w:tc>
          <w:tcPr>
            <w:tcW w:w="988" w:type="dxa"/>
            <w:tcBorders>
              <w:bottom w:val="single" w:sz="4" w:space="0" w:color="auto"/>
            </w:tcBorders>
          </w:tcPr>
          <w:p w14:paraId="009938AC" w14:textId="77777777" w:rsidR="00AD170D" w:rsidRPr="00762FFD" w:rsidRDefault="00AD170D" w:rsidP="00AD170D">
            <w:pPr>
              <w:jc w:val="center"/>
              <w:rPr>
                <w:b/>
              </w:rPr>
            </w:pPr>
            <w:r>
              <w:rPr>
                <w:b/>
              </w:rPr>
              <w:lastRenderedPageBreak/>
              <w:t>April</w:t>
            </w:r>
          </w:p>
        </w:tc>
        <w:tc>
          <w:tcPr>
            <w:tcW w:w="992" w:type="dxa"/>
            <w:tcBorders>
              <w:bottom w:val="single" w:sz="4" w:space="0" w:color="auto"/>
            </w:tcBorders>
          </w:tcPr>
          <w:p w14:paraId="111FDF27" w14:textId="77777777" w:rsidR="00AD170D" w:rsidRPr="00762FFD" w:rsidRDefault="00AD170D" w:rsidP="00FD02CD">
            <w:pPr>
              <w:jc w:val="center"/>
              <w:rPr>
                <w:b/>
              </w:rPr>
            </w:pPr>
            <w:r>
              <w:rPr>
                <w:b/>
              </w:rPr>
              <w:t>Total</w:t>
            </w:r>
          </w:p>
        </w:tc>
        <w:tc>
          <w:tcPr>
            <w:tcW w:w="2977" w:type="dxa"/>
          </w:tcPr>
          <w:p w14:paraId="0EC08548" w14:textId="77777777" w:rsidR="00AD170D" w:rsidRPr="00762FFD" w:rsidRDefault="00AD170D" w:rsidP="00FD02CD">
            <w:pPr>
              <w:jc w:val="center"/>
              <w:rPr>
                <w:b/>
              </w:rPr>
            </w:pPr>
            <w:r>
              <w:rPr>
                <w:b/>
              </w:rPr>
              <w:t>Category</w:t>
            </w:r>
          </w:p>
        </w:tc>
        <w:tc>
          <w:tcPr>
            <w:tcW w:w="8991" w:type="dxa"/>
          </w:tcPr>
          <w:p w14:paraId="0AC5DD49" w14:textId="77777777" w:rsidR="00AD170D" w:rsidRPr="00762FFD" w:rsidRDefault="00AD170D" w:rsidP="00FD02CD">
            <w:pPr>
              <w:jc w:val="center"/>
              <w:rPr>
                <w:b/>
              </w:rPr>
            </w:pPr>
            <w:r>
              <w:rPr>
                <w:b/>
              </w:rPr>
              <w:t>Lessons Learned</w:t>
            </w:r>
          </w:p>
        </w:tc>
      </w:tr>
      <w:tr w:rsidR="00AD170D" w14:paraId="2330BC5E" w14:textId="77777777" w:rsidTr="000E3112">
        <w:tc>
          <w:tcPr>
            <w:tcW w:w="988" w:type="dxa"/>
            <w:tcBorders>
              <w:bottom w:val="nil"/>
            </w:tcBorders>
            <w:vAlign w:val="center"/>
          </w:tcPr>
          <w:p w14:paraId="605541B1" w14:textId="77777777" w:rsidR="00AD170D" w:rsidRPr="001E589A" w:rsidRDefault="00AD170D" w:rsidP="00AD170D">
            <w:pPr>
              <w:jc w:val="center"/>
            </w:pPr>
            <w:r w:rsidRPr="001E589A">
              <w:t>Stage 1</w:t>
            </w:r>
          </w:p>
        </w:tc>
        <w:tc>
          <w:tcPr>
            <w:tcW w:w="992" w:type="dxa"/>
            <w:tcBorders>
              <w:bottom w:val="nil"/>
            </w:tcBorders>
            <w:vAlign w:val="center"/>
          </w:tcPr>
          <w:p w14:paraId="41C61471" w14:textId="77777777" w:rsidR="00AD170D" w:rsidRPr="001E589A" w:rsidRDefault="00AD170D" w:rsidP="00AD170D">
            <w:pPr>
              <w:jc w:val="center"/>
            </w:pPr>
            <w:r w:rsidRPr="001E589A">
              <w:t>5</w:t>
            </w:r>
          </w:p>
        </w:tc>
        <w:tc>
          <w:tcPr>
            <w:tcW w:w="2977" w:type="dxa"/>
            <w:vAlign w:val="center"/>
          </w:tcPr>
          <w:p w14:paraId="670B1787" w14:textId="77777777" w:rsidR="00AD170D" w:rsidRPr="001E589A" w:rsidRDefault="00AD170D" w:rsidP="00AD170D">
            <w:r w:rsidRPr="001E589A">
              <w:t>1</w:t>
            </w:r>
            <w:r>
              <w:t xml:space="preserve"> – Progression, Articulation, Withdrawal</w:t>
            </w:r>
          </w:p>
        </w:tc>
        <w:tc>
          <w:tcPr>
            <w:tcW w:w="8991" w:type="dxa"/>
            <w:vAlign w:val="center"/>
          </w:tcPr>
          <w:p w14:paraId="2F928623" w14:textId="77777777" w:rsidR="00AD170D" w:rsidRPr="001E589A" w:rsidRDefault="00AD170D" w:rsidP="00AD170D">
            <w:pPr>
              <w:jc w:val="both"/>
            </w:pPr>
            <w:r w:rsidRPr="001E589A">
              <w:t>Reiterated importance of professionalism and diligence with all customers, in person or on the phone.  I have spoken to the SDA about the possibility of whole team training during the summer.</w:t>
            </w:r>
          </w:p>
        </w:tc>
      </w:tr>
      <w:tr w:rsidR="00AD170D" w14:paraId="4F848330" w14:textId="77777777" w:rsidTr="00AD170D">
        <w:tc>
          <w:tcPr>
            <w:tcW w:w="988" w:type="dxa"/>
            <w:tcBorders>
              <w:top w:val="nil"/>
              <w:bottom w:val="nil"/>
            </w:tcBorders>
            <w:vAlign w:val="center"/>
          </w:tcPr>
          <w:p w14:paraId="1FB718D9" w14:textId="77777777" w:rsidR="00AD170D" w:rsidRPr="001E589A" w:rsidRDefault="00AD170D" w:rsidP="00AD170D">
            <w:pPr>
              <w:jc w:val="center"/>
            </w:pPr>
          </w:p>
        </w:tc>
        <w:tc>
          <w:tcPr>
            <w:tcW w:w="992" w:type="dxa"/>
            <w:tcBorders>
              <w:top w:val="nil"/>
              <w:bottom w:val="nil"/>
            </w:tcBorders>
            <w:vAlign w:val="center"/>
          </w:tcPr>
          <w:p w14:paraId="4E41073C" w14:textId="77777777" w:rsidR="00AD170D" w:rsidRPr="001E589A" w:rsidRDefault="00AD170D" w:rsidP="00AD170D">
            <w:pPr>
              <w:jc w:val="center"/>
            </w:pPr>
          </w:p>
        </w:tc>
        <w:tc>
          <w:tcPr>
            <w:tcW w:w="2977" w:type="dxa"/>
            <w:vAlign w:val="center"/>
          </w:tcPr>
          <w:p w14:paraId="2FBF70CC" w14:textId="77777777" w:rsidR="00AD170D" w:rsidRPr="001E589A" w:rsidRDefault="00AD170D" w:rsidP="00AD170D">
            <w:r w:rsidRPr="001E589A">
              <w:t>1</w:t>
            </w:r>
            <w:r>
              <w:t xml:space="preserve"> – Staff Conduct</w:t>
            </w:r>
          </w:p>
        </w:tc>
        <w:tc>
          <w:tcPr>
            <w:tcW w:w="8991" w:type="dxa"/>
            <w:vAlign w:val="center"/>
          </w:tcPr>
          <w:p w14:paraId="5E572071" w14:textId="77777777" w:rsidR="00AD170D" w:rsidRPr="001E589A" w:rsidRDefault="00AD170D" w:rsidP="00AD170D">
            <w:pPr>
              <w:jc w:val="both"/>
            </w:pPr>
            <w:r w:rsidRPr="001E589A">
              <w:t>Robust system will be put in place so that AL has update on progress of all candidates undertaking their award and regular communication with WBA.</w:t>
            </w:r>
          </w:p>
        </w:tc>
      </w:tr>
      <w:tr w:rsidR="00AD170D" w14:paraId="2B291C31" w14:textId="77777777" w:rsidTr="00AD170D">
        <w:tc>
          <w:tcPr>
            <w:tcW w:w="988" w:type="dxa"/>
            <w:tcBorders>
              <w:top w:val="nil"/>
              <w:bottom w:val="nil"/>
            </w:tcBorders>
            <w:vAlign w:val="center"/>
          </w:tcPr>
          <w:p w14:paraId="29A9B71C" w14:textId="77777777" w:rsidR="00AD170D" w:rsidRPr="001E589A" w:rsidRDefault="00AD170D" w:rsidP="00AD170D">
            <w:r w:rsidRPr="001E589A">
              <w:t> </w:t>
            </w:r>
          </w:p>
        </w:tc>
        <w:tc>
          <w:tcPr>
            <w:tcW w:w="992" w:type="dxa"/>
            <w:tcBorders>
              <w:top w:val="nil"/>
              <w:bottom w:val="nil"/>
            </w:tcBorders>
            <w:vAlign w:val="center"/>
          </w:tcPr>
          <w:p w14:paraId="6EE26B82" w14:textId="77777777" w:rsidR="00AD170D" w:rsidRPr="001E589A" w:rsidRDefault="00AD170D" w:rsidP="00AD170D">
            <w:pPr>
              <w:jc w:val="center"/>
            </w:pPr>
          </w:p>
        </w:tc>
        <w:tc>
          <w:tcPr>
            <w:tcW w:w="2977" w:type="dxa"/>
            <w:tcBorders>
              <w:bottom w:val="single" w:sz="4" w:space="0" w:color="auto"/>
            </w:tcBorders>
            <w:vAlign w:val="center"/>
          </w:tcPr>
          <w:p w14:paraId="7F435F39" w14:textId="77777777" w:rsidR="00AD170D" w:rsidRPr="001E589A" w:rsidRDefault="00AD170D" w:rsidP="00AD170D">
            <w:r w:rsidRPr="001E589A">
              <w:t>1</w:t>
            </w:r>
            <w:r>
              <w:t xml:space="preserve"> – Assess, Exams &amp; Certification</w:t>
            </w:r>
          </w:p>
        </w:tc>
        <w:tc>
          <w:tcPr>
            <w:tcW w:w="8991" w:type="dxa"/>
            <w:vAlign w:val="center"/>
          </w:tcPr>
          <w:p w14:paraId="56A8F76E" w14:textId="77777777" w:rsidR="00AD170D" w:rsidRPr="001E589A" w:rsidRDefault="00AD170D" w:rsidP="00AD170D">
            <w:pPr>
              <w:jc w:val="both"/>
            </w:pPr>
            <w:r w:rsidRPr="001E589A">
              <w:t>The AL involved will be more forthcoming with information for the students to complete their specialist study unit</w:t>
            </w:r>
            <w:r>
              <w:t xml:space="preserve">.  </w:t>
            </w:r>
            <w:r w:rsidRPr="001E589A">
              <w:t>The AL involved spent time with the class going over information in more detail and will be having one to one with all students to help support their research projects.</w:t>
            </w:r>
          </w:p>
        </w:tc>
      </w:tr>
      <w:tr w:rsidR="00AD170D" w14:paraId="6FC4C891" w14:textId="77777777" w:rsidTr="00AD170D">
        <w:tc>
          <w:tcPr>
            <w:tcW w:w="988" w:type="dxa"/>
            <w:tcBorders>
              <w:top w:val="nil"/>
              <w:bottom w:val="single" w:sz="4" w:space="0" w:color="auto"/>
            </w:tcBorders>
            <w:vAlign w:val="center"/>
          </w:tcPr>
          <w:p w14:paraId="632B467C" w14:textId="77777777" w:rsidR="00AD170D" w:rsidRPr="001E589A" w:rsidRDefault="00AD170D" w:rsidP="00AD170D">
            <w:r w:rsidRPr="001E589A">
              <w:t> </w:t>
            </w:r>
          </w:p>
        </w:tc>
        <w:tc>
          <w:tcPr>
            <w:tcW w:w="992" w:type="dxa"/>
            <w:tcBorders>
              <w:top w:val="nil"/>
              <w:bottom w:val="single" w:sz="4" w:space="0" w:color="auto"/>
            </w:tcBorders>
            <w:vAlign w:val="center"/>
          </w:tcPr>
          <w:p w14:paraId="0E3BF637" w14:textId="77777777" w:rsidR="00AD170D" w:rsidRPr="001E589A" w:rsidRDefault="00AD170D" w:rsidP="00AD170D">
            <w:pPr>
              <w:jc w:val="center"/>
            </w:pPr>
          </w:p>
        </w:tc>
        <w:tc>
          <w:tcPr>
            <w:tcW w:w="2977" w:type="dxa"/>
            <w:vAlign w:val="center"/>
          </w:tcPr>
          <w:p w14:paraId="2D61566D" w14:textId="77777777" w:rsidR="00AD170D" w:rsidRPr="001E589A" w:rsidRDefault="00AD170D" w:rsidP="00AD170D">
            <w:r w:rsidRPr="001E589A">
              <w:t>2</w:t>
            </w:r>
            <w:r>
              <w:t xml:space="preserve"> – Learning &amp; Teaching</w:t>
            </w:r>
          </w:p>
        </w:tc>
        <w:tc>
          <w:tcPr>
            <w:tcW w:w="8991" w:type="dxa"/>
            <w:vAlign w:val="center"/>
          </w:tcPr>
          <w:p w14:paraId="0A3D6127" w14:textId="77777777" w:rsidR="00AD170D" w:rsidRPr="001E589A" w:rsidRDefault="00AD170D" w:rsidP="00AD170D">
            <w:pPr>
              <w:jc w:val="both"/>
            </w:pPr>
            <w:r w:rsidRPr="001E589A">
              <w:t>The main lesson is improved communication by both parties. Bryan may have missed some information and Bassey may need to repeat some messages in more than one class.</w:t>
            </w:r>
          </w:p>
        </w:tc>
      </w:tr>
      <w:tr w:rsidR="00AD170D" w14:paraId="483558F2" w14:textId="77777777" w:rsidTr="00AD170D">
        <w:tc>
          <w:tcPr>
            <w:tcW w:w="988" w:type="dxa"/>
            <w:tcBorders>
              <w:top w:val="single" w:sz="4" w:space="0" w:color="auto"/>
              <w:bottom w:val="nil"/>
            </w:tcBorders>
            <w:vAlign w:val="center"/>
          </w:tcPr>
          <w:p w14:paraId="6B4F53BE" w14:textId="77777777" w:rsidR="00AD170D" w:rsidRPr="001E589A" w:rsidRDefault="00AD170D" w:rsidP="00AD170D">
            <w:r w:rsidRPr="001E589A">
              <w:t xml:space="preserve">Stage 2 </w:t>
            </w:r>
          </w:p>
        </w:tc>
        <w:tc>
          <w:tcPr>
            <w:tcW w:w="992" w:type="dxa"/>
            <w:tcBorders>
              <w:top w:val="single" w:sz="4" w:space="0" w:color="auto"/>
              <w:bottom w:val="nil"/>
            </w:tcBorders>
            <w:vAlign w:val="center"/>
          </w:tcPr>
          <w:p w14:paraId="5D4C7D9B" w14:textId="77777777" w:rsidR="00AD170D" w:rsidRPr="001E589A" w:rsidRDefault="00AD170D" w:rsidP="00AD170D">
            <w:pPr>
              <w:jc w:val="center"/>
            </w:pPr>
            <w:r w:rsidRPr="001E589A">
              <w:t>4</w:t>
            </w:r>
          </w:p>
        </w:tc>
        <w:tc>
          <w:tcPr>
            <w:tcW w:w="2977" w:type="dxa"/>
            <w:vAlign w:val="center"/>
          </w:tcPr>
          <w:p w14:paraId="5A7B9E90" w14:textId="77777777" w:rsidR="00AD170D" w:rsidRPr="001E589A" w:rsidRDefault="00AD170D" w:rsidP="00AD170D">
            <w:r w:rsidRPr="001E589A">
              <w:t>1</w:t>
            </w:r>
            <w:r>
              <w:t xml:space="preserve"> – Staff Conduct</w:t>
            </w:r>
          </w:p>
        </w:tc>
        <w:tc>
          <w:tcPr>
            <w:tcW w:w="8991" w:type="dxa"/>
            <w:vAlign w:val="center"/>
          </w:tcPr>
          <w:p w14:paraId="537EF2CC" w14:textId="77777777" w:rsidR="00AD170D" w:rsidRPr="001E589A" w:rsidRDefault="00AD170D" w:rsidP="00AD170D">
            <w:pPr>
              <w:jc w:val="both"/>
            </w:pPr>
          </w:p>
        </w:tc>
      </w:tr>
      <w:tr w:rsidR="00AD170D" w14:paraId="4FFF863B" w14:textId="77777777" w:rsidTr="00AD170D">
        <w:tc>
          <w:tcPr>
            <w:tcW w:w="988" w:type="dxa"/>
            <w:tcBorders>
              <w:top w:val="nil"/>
              <w:bottom w:val="nil"/>
            </w:tcBorders>
            <w:vAlign w:val="center"/>
          </w:tcPr>
          <w:p w14:paraId="41A217C7" w14:textId="77777777" w:rsidR="00AD170D" w:rsidRPr="001E589A" w:rsidRDefault="00AD170D" w:rsidP="00AD170D">
            <w:r w:rsidRPr="001E589A">
              <w:t> </w:t>
            </w:r>
          </w:p>
        </w:tc>
        <w:tc>
          <w:tcPr>
            <w:tcW w:w="992" w:type="dxa"/>
            <w:tcBorders>
              <w:top w:val="nil"/>
              <w:bottom w:val="nil"/>
            </w:tcBorders>
            <w:vAlign w:val="center"/>
          </w:tcPr>
          <w:p w14:paraId="0276FB4C" w14:textId="77777777" w:rsidR="00AD170D" w:rsidRPr="001E589A" w:rsidRDefault="00AD170D" w:rsidP="00AD170D">
            <w:pPr>
              <w:jc w:val="center"/>
            </w:pPr>
          </w:p>
        </w:tc>
        <w:tc>
          <w:tcPr>
            <w:tcW w:w="2977" w:type="dxa"/>
            <w:vAlign w:val="center"/>
          </w:tcPr>
          <w:p w14:paraId="29934975" w14:textId="77777777" w:rsidR="00AD170D" w:rsidRPr="001E589A" w:rsidRDefault="00AD170D" w:rsidP="00AD170D">
            <w:r w:rsidRPr="001E589A">
              <w:t>2</w:t>
            </w:r>
            <w:r>
              <w:t xml:space="preserve"> – Learning &amp; Teaching</w:t>
            </w:r>
          </w:p>
        </w:tc>
        <w:tc>
          <w:tcPr>
            <w:tcW w:w="8991" w:type="dxa"/>
            <w:vAlign w:val="center"/>
          </w:tcPr>
          <w:p w14:paraId="1275E5DA" w14:textId="77777777" w:rsidR="00AD170D" w:rsidRPr="001E589A" w:rsidRDefault="00AD170D" w:rsidP="00AD170D">
            <w:pPr>
              <w:jc w:val="both"/>
            </w:pPr>
          </w:p>
        </w:tc>
      </w:tr>
      <w:tr w:rsidR="00AD170D" w14:paraId="4B095907" w14:textId="77777777" w:rsidTr="00AD170D">
        <w:tc>
          <w:tcPr>
            <w:tcW w:w="988" w:type="dxa"/>
            <w:tcBorders>
              <w:top w:val="nil"/>
              <w:bottom w:val="nil"/>
            </w:tcBorders>
            <w:vAlign w:val="center"/>
          </w:tcPr>
          <w:p w14:paraId="18CD5B74" w14:textId="77777777" w:rsidR="00AD170D" w:rsidRPr="001E589A" w:rsidRDefault="00AD170D" w:rsidP="00AD170D">
            <w:r w:rsidRPr="001E589A">
              <w:t> </w:t>
            </w:r>
          </w:p>
        </w:tc>
        <w:tc>
          <w:tcPr>
            <w:tcW w:w="992" w:type="dxa"/>
            <w:tcBorders>
              <w:top w:val="nil"/>
              <w:bottom w:val="single" w:sz="4" w:space="0" w:color="auto"/>
            </w:tcBorders>
            <w:vAlign w:val="center"/>
          </w:tcPr>
          <w:p w14:paraId="193A38B3" w14:textId="77777777" w:rsidR="00AD170D" w:rsidRPr="001E589A" w:rsidRDefault="00AD170D" w:rsidP="00AD170D">
            <w:pPr>
              <w:jc w:val="center"/>
            </w:pPr>
          </w:p>
        </w:tc>
        <w:tc>
          <w:tcPr>
            <w:tcW w:w="2977" w:type="dxa"/>
            <w:vAlign w:val="center"/>
          </w:tcPr>
          <w:p w14:paraId="699DF069" w14:textId="77777777" w:rsidR="00AD170D" w:rsidRPr="001E589A" w:rsidRDefault="00AD170D" w:rsidP="00AD170D">
            <w:r w:rsidRPr="001E589A">
              <w:t>1</w:t>
            </w:r>
            <w:r>
              <w:t xml:space="preserve"> – Other </w:t>
            </w:r>
          </w:p>
        </w:tc>
        <w:tc>
          <w:tcPr>
            <w:tcW w:w="8991" w:type="dxa"/>
            <w:vAlign w:val="center"/>
          </w:tcPr>
          <w:p w14:paraId="6B1CCDA0" w14:textId="77777777" w:rsidR="00AD170D" w:rsidRPr="001E589A" w:rsidRDefault="00AD170D" w:rsidP="00AD170D">
            <w:pPr>
              <w:jc w:val="both"/>
            </w:pPr>
          </w:p>
        </w:tc>
      </w:tr>
      <w:tr w:rsidR="00AD170D" w14:paraId="38AFAD9C" w14:textId="77777777" w:rsidTr="00AD170D">
        <w:tc>
          <w:tcPr>
            <w:tcW w:w="988" w:type="dxa"/>
            <w:tcBorders>
              <w:top w:val="nil"/>
              <w:bottom w:val="single" w:sz="4" w:space="0" w:color="auto"/>
            </w:tcBorders>
            <w:vAlign w:val="center"/>
          </w:tcPr>
          <w:p w14:paraId="40A93C95" w14:textId="77777777" w:rsidR="00AD170D" w:rsidRPr="001E589A" w:rsidRDefault="00AD170D" w:rsidP="00AD170D"/>
        </w:tc>
        <w:tc>
          <w:tcPr>
            <w:tcW w:w="992" w:type="dxa"/>
            <w:tcBorders>
              <w:top w:val="single" w:sz="4" w:space="0" w:color="auto"/>
              <w:bottom w:val="single" w:sz="4" w:space="0" w:color="auto"/>
            </w:tcBorders>
            <w:vAlign w:val="center"/>
          </w:tcPr>
          <w:p w14:paraId="3785EE34" w14:textId="77777777" w:rsidR="00AD170D" w:rsidRPr="00AD170D" w:rsidRDefault="00AD170D" w:rsidP="00AD170D">
            <w:pPr>
              <w:jc w:val="center"/>
              <w:rPr>
                <w:b/>
              </w:rPr>
            </w:pPr>
            <w:r>
              <w:rPr>
                <w:b/>
              </w:rPr>
              <w:t>9</w:t>
            </w:r>
          </w:p>
        </w:tc>
        <w:tc>
          <w:tcPr>
            <w:tcW w:w="2977" w:type="dxa"/>
            <w:vAlign w:val="center"/>
          </w:tcPr>
          <w:p w14:paraId="28102512" w14:textId="77777777" w:rsidR="00AD170D" w:rsidRPr="001E589A" w:rsidRDefault="00AD170D" w:rsidP="00AD170D"/>
        </w:tc>
        <w:tc>
          <w:tcPr>
            <w:tcW w:w="8991" w:type="dxa"/>
            <w:vAlign w:val="center"/>
          </w:tcPr>
          <w:p w14:paraId="0E6AF7C3" w14:textId="77777777" w:rsidR="00AD170D" w:rsidRPr="001E589A" w:rsidRDefault="00AD170D" w:rsidP="00AD170D">
            <w:pPr>
              <w:jc w:val="both"/>
            </w:pPr>
          </w:p>
        </w:tc>
      </w:tr>
      <w:tr w:rsidR="00AD170D" w14:paraId="62754B35" w14:textId="77777777" w:rsidTr="00AD170D">
        <w:tc>
          <w:tcPr>
            <w:tcW w:w="988" w:type="dxa"/>
            <w:tcBorders>
              <w:top w:val="single" w:sz="4" w:space="0" w:color="auto"/>
              <w:bottom w:val="single" w:sz="4" w:space="0" w:color="auto"/>
            </w:tcBorders>
            <w:vAlign w:val="center"/>
          </w:tcPr>
          <w:p w14:paraId="46A4153C" w14:textId="77777777" w:rsidR="00AD170D" w:rsidRPr="00AD170D" w:rsidRDefault="00AD170D" w:rsidP="00AD170D">
            <w:pPr>
              <w:jc w:val="center"/>
              <w:rPr>
                <w:b/>
                <w:color w:val="FF0000"/>
              </w:rPr>
            </w:pPr>
            <w:r>
              <w:rPr>
                <w:b/>
                <w:color w:val="FF0000"/>
              </w:rPr>
              <w:t>Total Q3</w:t>
            </w:r>
          </w:p>
        </w:tc>
        <w:tc>
          <w:tcPr>
            <w:tcW w:w="992" w:type="dxa"/>
            <w:tcBorders>
              <w:top w:val="single" w:sz="4" w:space="0" w:color="auto"/>
              <w:bottom w:val="single" w:sz="4" w:space="0" w:color="auto"/>
            </w:tcBorders>
            <w:vAlign w:val="center"/>
          </w:tcPr>
          <w:p w14:paraId="1FCF774A" w14:textId="77777777" w:rsidR="00AD170D" w:rsidRPr="00AD170D" w:rsidRDefault="00AD170D" w:rsidP="00AD170D">
            <w:pPr>
              <w:jc w:val="center"/>
              <w:rPr>
                <w:b/>
                <w:color w:val="FF0000"/>
              </w:rPr>
            </w:pPr>
            <w:r>
              <w:rPr>
                <w:b/>
                <w:color w:val="FF0000"/>
              </w:rPr>
              <w:t>19</w:t>
            </w:r>
          </w:p>
        </w:tc>
        <w:tc>
          <w:tcPr>
            <w:tcW w:w="2977" w:type="dxa"/>
            <w:tcBorders>
              <w:bottom w:val="single" w:sz="4" w:space="0" w:color="auto"/>
            </w:tcBorders>
            <w:vAlign w:val="center"/>
          </w:tcPr>
          <w:p w14:paraId="75201936" w14:textId="77777777" w:rsidR="00AD170D" w:rsidRPr="001E589A" w:rsidRDefault="00AD170D" w:rsidP="00AD170D"/>
        </w:tc>
        <w:tc>
          <w:tcPr>
            <w:tcW w:w="8991" w:type="dxa"/>
            <w:vAlign w:val="center"/>
          </w:tcPr>
          <w:p w14:paraId="6B7429D2" w14:textId="77777777" w:rsidR="00AD170D" w:rsidRPr="001E589A" w:rsidRDefault="00AD170D" w:rsidP="00AD170D">
            <w:pPr>
              <w:jc w:val="both"/>
            </w:pPr>
          </w:p>
        </w:tc>
      </w:tr>
    </w:tbl>
    <w:p w14:paraId="48D31C13" w14:textId="77777777" w:rsidR="00762FFD" w:rsidRDefault="00762FFD"/>
    <w:p w14:paraId="65E8ED5A" w14:textId="77777777" w:rsidR="00800B35" w:rsidRPr="00800B35" w:rsidRDefault="00800B35" w:rsidP="00800B35">
      <w:pPr>
        <w:autoSpaceDE w:val="0"/>
        <w:autoSpaceDN w:val="0"/>
        <w:adjustRightInd w:val="0"/>
        <w:spacing w:after="0" w:line="240" w:lineRule="auto"/>
        <w:jc w:val="both"/>
        <w:rPr>
          <w:rFonts w:eastAsia="Times New Roman" w:cstheme="minorHAnsi"/>
          <w:b/>
          <w:lang w:eastAsia="en-GB"/>
        </w:rPr>
      </w:pPr>
      <w:r w:rsidRPr="00800B35">
        <w:rPr>
          <w:rFonts w:eastAsia="Times New Roman" w:cstheme="minorHAnsi"/>
          <w:b/>
          <w:lang w:eastAsia="en-GB"/>
        </w:rPr>
        <w:t xml:space="preserve">Complaints Handling and Reporting </w:t>
      </w:r>
    </w:p>
    <w:p w14:paraId="33E6777A" w14:textId="77777777" w:rsidR="00800B35" w:rsidRPr="00800B35" w:rsidRDefault="00800B35" w:rsidP="00800B35">
      <w:pPr>
        <w:autoSpaceDE w:val="0"/>
        <w:autoSpaceDN w:val="0"/>
        <w:adjustRightInd w:val="0"/>
        <w:spacing w:after="0" w:line="240" w:lineRule="auto"/>
        <w:jc w:val="both"/>
        <w:rPr>
          <w:rFonts w:eastAsia="Times New Roman" w:cstheme="minorHAnsi"/>
          <w:color w:val="000000" w:themeColor="text1"/>
          <w:lang w:eastAsia="en-GB"/>
        </w:rPr>
      </w:pPr>
    </w:p>
    <w:p w14:paraId="2B825EBC" w14:textId="77777777" w:rsidR="00800B35" w:rsidRPr="00800B35" w:rsidRDefault="00800B35" w:rsidP="00AD170D">
      <w:pPr>
        <w:autoSpaceDE w:val="0"/>
        <w:autoSpaceDN w:val="0"/>
        <w:adjustRightInd w:val="0"/>
        <w:spacing w:after="0" w:line="240" w:lineRule="auto"/>
        <w:jc w:val="both"/>
        <w:rPr>
          <w:rFonts w:cstheme="minorHAnsi"/>
          <w:color w:val="000000"/>
        </w:rPr>
      </w:pPr>
      <w:r w:rsidRPr="00800B35">
        <w:rPr>
          <w:rFonts w:cstheme="minorHAnsi"/>
          <w:color w:val="000000"/>
        </w:rPr>
        <w:t xml:space="preserve">There were </w:t>
      </w:r>
      <w:r w:rsidRPr="00800B35">
        <w:rPr>
          <w:rFonts w:cstheme="minorHAnsi"/>
          <w:b/>
          <w:color w:val="000000"/>
        </w:rPr>
        <w:t>19</w:t>
      </w:r>
      <w:r w:rsidRPr="00800B35">
        <w:rPr>
          <w:rFonts w:cstheme="minorHAnsi"/>
          <w:color w:val="000000"/>
        </w:rPr>
        <w:t xml:space="preserve"> formal complaints received in Quarter </w:t>
      </w:r>
      <w:r w:rsidRPr="00800B35">
        <w:rPr>
          <w:rFonts w:cstheme="minorHAnsi"/>
          <w:b/>
          <w:color w:val="000000"/>
        </w:rPr>
        <w:t xml:space="preserve">3 </w:t>
      </w:r>
      <w:r w:rsidRPr="00800B35">
        <w:rPr>
          <w:rFonts w:cstheme="minorHAnsi"/>
          <w:color w:val="000000"/>
        </w:rPr>
        <w:t xml:space="preserve">of 2023/2024. Most were satisfactorily responded to within the College Complaints Procedures required by the Scottish Public-Sector Ombudsman (SPSO) timeframes, with some being granted extensions for a variety of reasons. </w:t>
      </w:r>
      <w:bookmarkStart w:id="0" w:name="_GoBack"/>
      <w:bookmarkEnd w:id="0"/>
    </w:p>
    <w:p w14:paraId="43791CDA" w14:textId="77777777" w:rsidR="00800B35" w:rsidRPr="00800B35" w:rsidRDefault="00800B35" w:rsidP="00800B35">
      <w:pPr>
        <w:autoSpaceDE w:val="0"/>
        <w:autoSpaceDN w:val="0"/>
        <w:adjustRightInd w:val="0"/>
        <w:spacing w:after="0" w:line="240" w:lineRule="auto"/>
        <w:jc w:val="both"/>
        <w:rPr>
          <w:rFonts w:eastAsia="Times New Roman" w:cstheme="minorHAnsi"/>
          <w:color w:val="FF0000"/>
          <w:lang w:eastAsia="en-GB"/>
        </w:rPr>
      </w:pPr>
    </w:p>
    <w:p w14:paraId="1854A6C6" w14:textId="77777777" w:rsidR="00800B35" w:rsidRDefault="00800B35"/>
    <w:sectPr w:rsidR="00800B35" w:rsidSect="00762FFD">
      <w:headerReference w:type="default" r:id="rId9"/>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2C8E4" w14:textId="77777777" w:rsidR="00762FFD" w:rsidRDefault="00762FFD" w:rsidP="00762FFD">
      <w:pPr>
        <w:spacing w:after="0" w:line="240" w:lineRule="auto"/>
      </w:pPr>
      <w:r>
        <w:separator/>
      </w:r>
    </w:p>
  </w:endnote>
  <w:endnote w:type="continuationSeparator" w:id="0">
    <w:p w14:paraId="2155359E" w14:textId="77777777" w:rsidR="00762FFD" w:rsidRDefault="00762FFD" w:rsidP="0076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4241" w14:textId="77777777" w:rsidR="00762FFD" w:rsidRDefault="00762FFD" w:rsidP="00762FFD">
      <w:pPr>
        <w:spacing w:after="0" w:line="240" w:lineRule="auto"/>
      </w:pPr>
      <w:r>
        <w:separator/>
      </w:r>
    </w:p>
  </w:footnote>
  <w:footnote w:type="continuationSeparator" w:id="0">
    <w:p w14:paraId="6F233D0F" w14:textId="77777777" w:rsidR="00762FFD" w:rsidRDefault="00762FFD" w:rsidP="00762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135" w14:textId="77777777" w:rsidR="00762FFD" w:rsidRDefault="00762FFD" w:rsidP="00762FFD">
    <w:pPr>
      <w:pStyle w:val="Header"/>
      <w:ind w:right="66"/>
      <w:jc w:val="right"/>
    </w:pPr>
    <w:r>
      <w:rPr>
        <w:noProof/>
      </w:rPr>
      <w:drawing>
        <wp:inline distT="0" distB="0" distL="0" distR="0" wp14:anchorId="31280441" wp14:editId="6737F738">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9A"/>
    <w:rsid w:val="001E589A"/>
    <w:rsid w:val="00586037"/>
    <w:rsid w:val="00633F59"/>
    <w:rsid w:val="00762FFD"/>
    <w:rsid w:val="00800B35"/>
    <w:rsid w:val="00AD170D"/>
    <w:rsid w:val="00C1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DA779"/>
  <w15:chartTrackingRefBased/>
  <w15:docId w15:val="{258F578E-BF48-408B-A500-C6596330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FFD"/>
  </w:style>
  <w:style w:type="paragraph" w:styleId="Footer">
    <w:name w:val="footer"/>
    <w:basedOn w:val="Normal"/>
    <w:link w:val="FooterChar"/>
    <w:uiPriority w:val="99"/>
    <w:unhideWhenUsed/>
    <w:rsid w:val="00762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89C96-2A29-4807-95B8-4BA32940FEA4}">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94f5a530-501a-4181-bcbc-55e703a8aadd"/>
    <ds:schemaRef ds:uri="67c75b9b-8fbd-4317-8093-322cbc3b022c"/>
  </ds:schemaRefs>
</ds:datastoreItem>
</file>

<file path=customXml/itemProps2.xml><?xml version="1.0" encoding="utf-8"?>
<ds:datastoreItem xmlns:ds="http://schemas.openxmlformats.org/officeDocument/2006/customXml" ds:itemID="{B04C9F54-3098-42C5-9B0C-3DCB19215EA9}">
  <ds:schemaRefs>
    <ds:schemaRef ds:uri="http://schemas.microsoft.com/sharepoint/v3/contenttype/forms"/>
  </ds:schemaRefs>
</ds:datastoreItem>
</file>

<file path=customXml/itemProps3.xml><?xml version="1.0" encoding="utf-8"?>
<ds:datastoreItem xmlns:ds="http://schemas.openxmlformats.org/officeDocument/2006/customXml" ds:itemID="{3DC02EEF-3089-4F9E-B949-F0B1F229C9EF}"/>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 Sandhu</dc:creator>
  <cp:keywords/>
  <dc:description/>
  <cp:lastModifiedBy>Angela Campbell</cp:lastModifiedBy>
  <cp:revision>2</cp:revision>
  <dcterms:created xsi:type="dcterms:W3CDTF">2024-05-01T18:43:00Z</dcterms:created>
  <dcterms:modified xsi:type="dcterms:W3CDTF">2024-05-01T18:43:00Z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