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211E" w14:textId="73A85DEC" w:rsidR="00DE0642" w:rsidRDefault="00821A11" w:rsidP="00A50EAE">
      <w:pPr>
        <w:rPr>
          <w:rFonts w:eastAsia="Times New Roman" w:cs="Arial"/>
          <w:b/>
          <w:color w:val="007D83"/>
          <w:sz w:val="44"/>
          <w:szCs w:val="44"/>
        </w:rPr>
      </w:pPr>
      <w:bookmarkStart w:id="0" w:name="_Hlk39071234"/>
      <w:r>
        <w:rPr>
          <w:rFonts w:eastAsia="Times New Roman" w:cs="Arial"/>
          <w:b/>
          <w:color w:val="007D83"/>
          <w:sz w:val="44"/>
          <w:szCs w:val="44"/>
        </w:rPr>
        <w:t>The</w:t>
      </w:r>
      <w:r w:rsidR="004879E1">
        <w:rPr>
          <w:rFonts w:eastAsia="Times New Roman" w:cs="Arial"/>
          <w:b/>
          <w:color w:val="007D83"/>
          <w:sz w:val="44"/>
          <w:szCs w:val="44"/>
        </w:rPr>
        <w:t xml:space="preserve"> Lanarkshire </w:t>
      </w:r>
      <w:r>
        <w:rPr>
          <w:rFonts w:eastAsia="Times New Roman" w:cs="Arial"/>
          <w:b/>
          <w:color w:val="007D83"/>
          <w:sz w:val="44"/>
          <w:szCs w:val="44"/>
        </w:rPr>
        <w:t>Board</w:t>
      </w:r>
    </w:p>
    <w:p w14:paraId="375CA7D0" w14:textId="77777777" w:rsidR="00BB6F96" w:rsidRDefault="00BB6F96" w:rsidP="00A50EAE">
      <w:pPr>
        <w:rPr>
          <w:rFonts w:eastAsia="Times New Roman" w:cs="Arial"/>
          <w:b/>
          <w:color w:val="007D83"/>
          <w:sz w:val="44"/>
          <w:szCs w:val="44"/>
        </w:rPr>
      </w:pPr>
    </w:p>
    <w:p w14:paraId="7D4A9BE2" w14:textId="3819DA01" w:rsidR="00A50EAE" w:rsidRDefault="00A50EAE" w:rsidP="00A50EAE">
      <w:pPr>
        <w:rPr>
          <w:rFonts w:eastAsia="Times New Roman" w:cs="Arial"/>
          <w:b/>
          <w:color w:val="007D83"/>
          <w:sz w:val="44"/>
          <w:szCs w:val="44"/>
        </w:rPr>
      </w:pPr>
      <w:r w:rsidRPr="00EF15F2">
        <w:rPr>
          <w:rFonts w:eastAsia="Times New Roman" w:cs="Arial"/>
          <w:b/>
          <w:color w:val="007D83"/>
          <w:sz w:val="44"/>
          <w:szCs w:val="44"/>
        </w:rPr>
        <w:t xml:space="preserve">Externally Facilitated Effectiveness Review </w:t>
      </w:r>
      <w:bookmarkEnd w:id="0"/>
    </w:p>
    <w:p w14:paraId="328BCACF" w14:textId="66EA6D97" w:rsidR="00BA6231" w:rsidRPr="00EF15F2" w:rsidRDefault="004879E1" w:rsidP="00A50EAE">
      <w:pPr>
        <w:rPr>
          <w:rFonts w:eastAsia="Times New Roman" w:cs="Arial"/>
          <w:b/>
          <w:color w:val="007D83"/>
          <w:sz w:val="44"/>
          <w:szCs w:val="44"/>
        </w:rPr>
      </w:pPr>
      <w:r>
        <w:rPr>
          <w:rFonts w:eastAsia="Times New Roman" w:cs="Arial"/>
          <w:b/>
          <w:color w:val="007D83"/>
          <w:sz w:val="44"/>
          <w:szCs w:val="44"/>
        </w:rPr>
        <w:t>May 2025</w:t>
      </w:r>
    </w:p>
    <w:p w14:paraId="07722DF8" w14:textId="77777777" w:rsidR="00A50EAE" w:rsidRDefault="00A50EAE" w:rsidP="00A50EAE">
      <w:pPr>
        <w:rPr>
          <w:b/>
          <w:bCs/>
          <w:sz w:val="32"/>
          <w:szCs w:val="32"/>
        </w:rPr>
      </w:pPr>
    </w:p>
    <w:p w14:paraId="425A30F3" w14:textId="77777777" w:rsidR="00A50EAE" w:rsidRDefault="00A50EAE" w:rsidP="00A50EAE">
      <w:pPr>
        <w:spacing w:after="0"/>
        <w:rPr>
          <w:b/>
          <w:bCs/>
          <w:sz w:val="32"/>
          <w:szCs w:val="32"/>
        </w:rPr>
      </w:pPr>
      <w:r>
        <w:rPr>
          <w:noProof/>
        </w:rPr>
        <w:drawing>
          <wp:inline distT="0" distB="0" distL="0" distR="0" wp14:anchorId="60E1D78D" wp14:editId="2902DAF7">
            <wp:extent cx="5772150" cy="5324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5324475"/>
                    </a:xfrm>
                    <a:prstGeom prst="rect">
                      <a:avLst/>
                    </a:prstGeom>
                    <a:noFill/>
                    <a:ln>
                      <a:noFill/>
                    </a:ln>
                  </pic:spPr>
                </pic:pic>
              </a:graphicData>
            </a:graphic>
          </wp:inline>
        </w:drawing>
      </w:r>
    </w:p>
    <w:p w14:paraId="778CDD3E" w14:textId="6DF55DDA" w:rsidR="00A50EAE" w:rsidRDefault="00C8154B" w:rsidP="00ED53F8">
      <w:pPr>
        <w:spacing w:after="0"/>
        <w:ind w:left="5040" w:firstLine="720"/>
        <w:rPr>
          <w:b/>
          <w:bCs/>
          <w:color w:val="007D83"/>
        </w:rPr>
      </w:pPr>
      <w:r>
        <w:rPr>
          <w:b/>
          <w:bCs/>
          <w:color w:val="007D83"/>
        </w:rPr>
        <w:t>Candy Munro</w:t>
      </w:r>
    </w:p>
    <w:p w14:paraId="6AE6E500" w14:textId="090030D9" w:rsidR="00D12EB3" w:rsidRPr="00D12EB3" w:rsidRDefault="00D12EB3" w:rsidP="00ED53F8">
      <w:pPr>
        <w:spacing w:after="0"/>
        <w:ind w:left="5040" w:firstLine="720"/>
        <w:rPr>
          <w:b/>
          <w:bCs/>
          <w:color w:val="007D83"/>
        </w:rPr>
      </w:pPr>
      <w:r>
        <w:rPr>
          <w:b/>
          <w:bCs/>
          <w:color w:val="007D83"/>
        </w:rPr>
        <w:t>CDN Associate</w:t>
      </w:r>
    </w:p>
    <w:p w14:paraId="125A1E21" w14:textId="5ACD2511" w:rsidR="00ED53F8" w:rsidRPr="004A7098" w:rsidRDefault="004A7098" w:rsidP="00ED53F8">
      <w:pPr>
        <w:spacing w:after="0"/>
        <w:ind w:left="5040" w:firstLine="720"/>
        <w:rPr>
          <w:b/>
          <w:bCs/>
          <w:color w:val="007D83"/>
        </w:rPr>
      </w:pPr>
      <w:r w:rsidRPr="004A7098">
        <w:rPr>
          <w:b/>
          <w:bCs/>
          <w:color w:val="007D83"/>
        </w:rPr>
        <w:t>candy.munro@btinternet.com</w:t>
      </w:r>
    </w:p>
    <w:p w14:paraId="38A63D2B" w14:textId="6D623593" w:rsidR="00A50EAE" w:rsidRPr="00D12EB3" w:rsidRDefault="00A50EAE" w:rsidP="00D12EB3">
      <w:pPr>
        <w:ind w:left="5040" w:firstLine="720"/>
        <w:rPr>
          <w:b/>
          <w:bCs/>
        </w:rPr>
      </w:pPr>
      <w:r w:rsidRPr="00D12EB3">
        <w:rPr>
          <w:b/>
          <w:bCs/>
          <w:color w:val="007D83"/>
        </w:rPr>
        <w:t>W: www.cdn.ac.uk</w:t>
      </w:r>
      <w:r w:rsidRPr="00295D7B">
        <w:rPr>
          <w:b/>
          <w:bCs/>
          <w:color w:val="007D83"/>
        </w:rPr>
        <w:br/>
      </w:r>
      <w:r w:rsidRPr="009568B9">
        <w:rPr>
          <w:b/>
          <w:bCs/>
        </w:rPr>
        <w:br w:type="page"/>
      </w:r>
    </w:p>
    <w:sdt>
      <w:sdtPr>
        <w:rPr>
          <w:rFonts w:asciiTheme="minorHAnsi" w:eastAsiaTheme="minorHAnsi" w:hAnsiTheme="minorHAnsi" w:cs="Times New Roman"/>
          <w:b w:val="0"/>
          <w:bCs w:val="0"/>
          <w:color w:val="EC6822"/>
          <w:spacing w:val="20"/>
          <w:sz w:val="23"/>
          <w:szCs w:val="20"/>
          <w:lang w:eastAsia="ja-JP"/>
        </w:rPr>
        <w:id w:val="6771873"/>
        <w:docPartObj>
          <w:docPartGallery w:val="Table of Contents"/>
          <w:docPartUnique/>
        </w:docPartObj>
      </w:sdtPr>
      <w:sdtEndPr>
        <w:rPr>
          <w:b/>
          <w:color w:val="008686"/>
          <w:sz w:val="28"/>
          <w:szCs w:val="28"/>
        </w:rPr>
      </w:sdtEndPr>
      <w:sdtContent>
        <w:p w14:paraId="191371A3" w14:textId="77777777" w:rsidR="00EF15F2" w:rsidRPr="003D47CB" w:rsidRDefault="00EF15F2" w:rsidP="00EF15F2">
          <w:pPr>
            <w:pStyle w:val="TOCHeading"/>
            <w:numPr>
              <w:ilvl w:val="0"/>
              <w:numId w:val="0"/>
            </w:numPr>
            <w:rPr>
              <w:rFonts w:ascii="Arial" w:hAnsi="Arial" w:cs="Arial"/>
              <w:color w:val="007D83"/>
            </w:rPr>
          </w:pPr>
          <w:r w:rsidRPr="003D47CB">
            <w:rPr>
              <w:rFonts w:ascii="Arial" w:hAnsi="Arial" w:cs="Arial"/>
              <w:color w:val="007D83"/>
            </w:rPr>
            <w:t>Contents</w:t>
          </w:r>
        </w:p>
        <w:p w14:paraId="3FDCF3E9" w14:textId="542ECB24" w:rsidR="008F6534" w:rsidRDefault="00EF15F2">
          <w:pPr>
            <w:pStyle w:val="TOC1"/>
            <w:rPr>
              <w:rFonts w:asciiTheme="minorHAnsi" w:eastAsiaTheme="minorEastAsia" w:hAnsiTheme="minorHAnsi" w:cstheme="minorBidi"/>
              <w:b w:val="0"/>
              <w:caps w:val="0"/>
              <w:color w:val="auto"/>
              <w:kern w:val="2"/>
              <w:sz w:val="24"/>
              <w:szCs w:val="24"/>
              <w:lang w:eastAsia="en-GB"/>
              <w14:ligatures w14:val="standardContextual"/>
            </w:rPr>
          </w:pPr>
          <w:r w:rsidRPr="00B47021">
            <w:fldChar w:fldCharType="begin"/>
          </w:r>
          <w:r w:rsidRPr="00B47021">
            <w:instrText xml:space="preserve"> TOC \o "1-3" \h \z \u \t "Heading 4,1" </w:instrText>
          </w:r>
          <w:r w:rsidRPr="00B47021">
            <w:fldChar w:fldCharType="separate"/>
          </w:r>
          <w:hyperlink w:anchor="_Toc198021020" w:history="1">
            <w:r w:rsidR="008F6534" w:rsidRPr="003A5A8D">
              <w:rPr>
                <w:rStyle w:val="Hyperlink"/>
                <w:bCs/>
              </w:rPr>
              <w:t>1</w:t>
            </w:r>
            <w:r w:rsidR="008F6534">
              <w:rPr>
                <w:rFonts w:asciiTheme="minorHAnsi" w:eastAsiaTheme="minorEastAsia" w:hAnsiTheme="minorHAnsi" w:cstheme="minorBidi"/>
                <w:b w:val="0"/>
                <w:caps w:val="0"/>
                <w:color w:val="auto"/>
                <w:kern w:val="2"/>
                <w:sz w:val="24"/>
                <w:szCs w:val="24"/>
                <w:lang w:eastAsia="en-GB"/>
                <w14:ligatures w14:val="standardContextual"/>
              </w:rPr>
              <w:tab/>
            </w:r>
            <w:r w:rsidR="008F6534" w:rsidRPr="003A5A8D">
              <w:rPr>
                <w:rStyle w:val="Hyperlink"/>
                <w:bCs/>
              </w:rPr>
              <w:t>Introduction</w:t>
            </w:r>
            <w:r w:rsidR="008F6534">
              <w:rPr>
                <w:webHidden/>
              </w:rPr>
              <w:tab/>
            </w:r>
            <w:r w:rsidR="008F6534">
              <w:rPr>
                <w:webHidden/>
              </w:rPr>
              <w:fldChar w:fldCharType="begin"/>
            </w:r>
            <w:r w:rsidR="008F6534">
              <w:rPr>
                <w:webHidden/>
              </w:rPr>
              <w:instrText xml:space="preserve"> PAGEREF _Toc198021020 \h </w:instrText>
            </w:r>
            <w:r w:rsidR="008F6534">
              <w:rPr>
                <w:webHidden/>
              </w:rPr>
            </w:r>
            <w:r w:rsidR="008F6534">
              <w:rPr>
                <w:webHidden/>
              </w:rPr>
              <w:fldChar w:fldCharType="separate"/>
            </w:r>
            <w:r w:rsidR="008F6534">
              <w:rPr>
                <w:webHidden/>
              </w:rPr>
              <w:t>3</w:t>
            </w:r>
            <w:r w:rsidR="008F6534">
              <w:rPr>
                <w:webHidden/>
              </w:rPr>
              <w:fldChar w:fldCharType="end"/>
            </w:r>
          </w:hyperlink>
        </w:p>
        <w:p w14:paraId="1A860412" w14:textId="7AA7E704" w:rsidR="008F6534" w:rsidRDefault="008F6534">
          <w:pPr>
            <w:pStyle w:val="TOC1"/>
            <w:rPr>
              <w:rFonts w:asciiTheme="minorHAnsi" w:eastAsiaTheme="minorEastAsia" w:hAnsiTheme="minorHAnsi" w:cstheme="minorBidi"/>
              <w:b w:val="0"/>
              <w:caps w:val="0"/>
              <w:color w:val="auto"/>
              <w:kern w:val="2"/>
              <w:sz w:val="24"/>
              <w:szCs w:val="24"/>
              <w:lang w:eastAsia="en-GB"/>
              <w14:ligatures w14:val="standardContextual"/>
            </w:rPr>
          </w:pPr>
          <w:hyperlink w:anchor="_Toc198021021" w:history="1">
            <w:r w:rsidRPr="003A5A8D">
              <w:rPr>
                <w:rStyle w:val="Hyperlink"/>
                <w:bCs/>
              </w:rPr>
              <w:t>2</w:t>
            </w:r>
            <w:r>
              <w:rPr>
                <w:rFonts w:asciiTheme="minorHAnsi" w:eastAsiaTheme="minorEastAsia" w:hAnsiTheme="minorHAnsi" w:cstheme="minorBidi"/>
                <w:b w:val="0"/>
                <w:caps w:val="0"/>
                <w:color w:val="auto"/>
                <w:kern w:val="2"/>
                <w:sz w:val="24"/>
                <w:szCs w:val="24"/>
                <w:lang w:eastAsia="en-GB"/>
                <w14:ligatures w14:val="standardContextual"/>
              </w:rPr>
              <w:tab/>
            </w:r>
            <w:r w:rsidRPr="003A5A8D">
              <w:rPr>
                <w:rStyle w:val="Hyperlink"/>
                <w:bCs/>
              </w:rPr>
              <w:t>Executive Summary</w:t>
            </w:r>
            <w:r>
              <w:rPr>
                <w:webHidden/>
              </w:rPr>
              <w:tab/>
            </w:r>
            <w:r>
              <w:rPr>
                <w:webHidden/>
              </w:rPr>
              <w:fldChar w:fldCharType="begin"/>
            </w:r>
            <w:r>
              <w:rPr>
                <w:webHidden/>
              </w:rPr>
              <w:instrText xml:space="preserve"> PAGEREF _Toc198021021 \h </w:instrText>
            </w:r>
            <w:r>
              <w:rPr>
                <w:webHidden/>
              </w:rPr>
            </w:r>
            <w:r>
              <w:rPr>
                <w:webHidden/>
              </w:rPr>
              <w:fldChar w:fldCharType="separate"/>
            </w:r>
            <w:r>
              <w:rPr>
                <w:webHidden/>
              </w:rPr>
              <w:t>4</w:t>
            </w:r>
            <w:r>
              <w:rPr>
                <w:webHidden/>
              </w:rPr>
              <w:fldChar w:fldCharType="end"/>
            </w:r>
          </w:hyperlink>
        </w:p>
        <w:p w14:paraId="2256DDFD" w14:textId="0DE04401" w:rsidR="008F6534" w:rsidRDefault="008F6534" w:rsidP="0085679C">
          <w:pPr>
            <w:pStyle w:val="TOC1"/>
            <w:ind w:left="432" w:hanging="432"/>
            <w:rPr>
              <w:rFonts w:asciiTheme="minorHAnsi" w:eastAsiaTheme="minorEastAsia" w:hAnsiTheme="minorHAnsi" w:cstheme="minorBidi"/>
              <w:b w:val="0"/>
              <w:caps w:val="0"/>
              <w:color w:val="auto"/>
              <w:kern w:val="2"/>
              <w:sz w:val="24"/>
              <w:szCs w:val="24"/>
              <w:lang w:eastAsia="en-GB"/>
              <w14:ligatures w14:val="standardContextual"/>
            </w:rPr>
          </w:pPr>
          <w:hyperlink w:anchor="_Toc198021022" w:history="1">
            <w:r w:rsidRPr="003A5A8D">
              <w:rPr>
                <w:rStyle w:val="Hyperlink"/>
                <w:bCs/>
              </w:rPr>
              <w:t>3</w:t>
            </w:r>
            <w:r>
              <w:rPr>
                <w:rFonts w:asciiTheme="minorHAnsi" w:eastAsiaTheme="minorEastAsia" w:hAnsiTheme="minorHAnsi" w:cstheme="minorBidi"/>
                <w:b w:val="0"/>
                <w:caps w:val="0"/>
                <w:color w:val="auto"/>
                <w:kern w:val="2"/>
                <w:sz w:val="24"/>
                <w:szCs w:val="24"/>
                <w:lang w:eastAsia="en-GB"/>
                <w14:ligatures w14:val="standardContextual"/>
              </w:rPr>
              <w:tab/>
            </w:r>
            <w:r>
              <w:rPr>
                <w:rFonts w:asciiTheme="minorHAnsi" w:eastAsiaTheme="minorEastAsia" w:hAnsiTheme="minorHAnsi" w:cstheme="minorBidi"/>
                <w:b w:val="0"/>
                <w:caps w:val="0"/>
                <w:color w:val="auto"/>
                <w:kern w:val="2"/>
                <w:sz w:val="24"/>
                <w:szCs w:val="24"/>
                <w:lang w:eastAsia="en-GB"/>
                <w14:ligatures w14:val="standardContextual"/>
              </w:rPr>
              <w:tab/>
            </w:r>
            <w:r w:rsidRPr="003A5A8D">
              <w:rPr>
                <w:rStyle w:val="Hyperlink"/>
                <w:bCs/>
              </w:rPr>
              <w:t>Effectiveness Review against the Code for Good Governance in Scotland’s Colleges</w:t>
            </w:r>
            <w:r>
              <w:rPr>
                <w:webHidden/>
              </w:rPr>
              <w:tab/>
            </w:r>
            <w:r>
              <w:rPr>
                <w:webHidden/>
              </w:rPr>
              <w:fldChar w:fldCharType="begin"/>
            </w:r>
            <w:r>
              <w:rPr>
                <w:webHidden/>
              </w:rPr>
              <w:instrText xml:space="preserve"> PAGEREF _Toc198021022 \h </w:instrText>
            </w:r>
            <w:r>
              <w:rPr>
                <w:webHidden/>
              </w:rPr>
            </w:r>
            <w:r>
              <w:rPr>
                <w:webHidden/>
              </w:rPr>
              <w:fldChar w:fldCharType="separate"/>
            </w:r>
            <w:r>
              <w:rPr>
                <w:webHidden/>
              </w:rPr>
              <w:t>5</w:t>
            </w:r>
            <w:r>
              <w:rPr>
                <w:webHidden/>
              </w:rPr>
              <w:fldChar w:fldCharType="end"/>
            </w:r>
          </w:hyperlink>
        </w:p>
        <w:p w14:paraId="798EF644" w14:textId="07A86B20" w:rsidR="008F6534" w:rsidRDefault="008F6534">
          <w:pPr>
            <w:pStyle w:val="TOC2"/>
            <w:tabs>
              <w:tab w:val="left" w:pos="720"/>
            </w:tabs>
            <w:rPr>
              <w:rFonts w:eastAsiaTheme="minorEastAsia" w:cstheme="minorBidi"/>
              <w:kern w:val="2"/>
              <w:sz w:val="24"/>
              <w:szCs w:val="24"/>
              <w:lang w:eastAsia="en-GB"/>
              <w14:ligatures w14:val="standardContextual"/>
            </w:rPr>
          </w:pPr>
          <w:hyperlink w:anchor="_Toc198021023" w:history="1">
            <w:r w:rsidRPr="003A5A8D">
              <w:rPr>
                <w:rStyle w:val="Hyperlink"/>
                <w:rFonts w:ascii="Arial" w:hAnsi="Arial" w:cs="Arial"/>
              </w:rPr>
              <w:t>3.1</w:t>
            </w:r>
            <w:r>
              <w:rPr>
                <w:rFonts w:eastAsiaTheme="minorEastAsia" w:cstheme="minorBidi"/>
                <w:kern w:val="2"/>
                <w:sz w:val="24"/>
                <w:szCs w:val="24"/>
                <w:lang w:eastAsia="en-GB"/>
                <w14:ligatures w14:val="standardContextual"/>
              </w:rPr>
              <w:tab/>
            </w:r>
            <w:r w:rsidRPr="003A5A8D">
              <w:rPr>
                <w:rStyle w:val="Hyperlink"/>
                <w:rFonts w:ascii="Arial" w:hAnsi="Arial" w:cs="Arial"/>
              </w:rPr>
              <w:t>Leadership and Strategy</w:t>
            </w:r>
            <w:r>
              <w:rPr>
                <w:webHidden/>
              </w:rPr>
              <w:tab/>
            </w:r>
            <w:r>
              <w:rPr>
                <w:webHidden/>
              </w:rPr>
              <w:fldChar w:fldCharType="begin"/>
            </w:r>
            <w:r>
              <w:rPr>
                <w:webHidden/>
              </w:rPr>
              <w:instrText xml:space="preserve"> PAGEREF _Toc198021023 \h </w:instrText>
            </w:r>
            <w:r>
              <w:rPr>
                <w:webHidden/>
              </w:rPr>
            </w:r>
            <w:r>
              <w:rPr>
                <w:webHidden/>
              </w:rPr>
              <w:fldChar w:fldCharType="separate"/>
            </w:r>
            <w:r>
              <w:rPr>
                <w:webHidden/>
              </w:rPr>
              <w:t>5</w:t>
            </w:r>
            <w:r>
              <w:rPr>
                <w:webHidden/>
              </w:rPr>
              <w:fldChar w:fldCharType="end"/>
            </w:r>
          </w:hyperlink>
        </w:p>
        <w:p w14:paraId="7C8A9A37" w14:textId="34667BFD" w:rsidR="008F6534" w:rsidRDefault="008F6534">
          <w:pPr>
            <w:pStyle w:val="TOC2"/>
            <w:tabs>
              <w:tab w:val="left" w:pos="720"/>
            </w:tabs>
            <w:rPr>
              <w:rFonts w:eastAsiaTheme="minorEastAsia" w:cstheme="minorBidi"/>
              <w:kern w:val="2"/>
              <w:sz w:val="24"/>
              <w:szCs w:val="24"/>
              <w:lang w:eastAsia="en-GB"/>
              <w14:ligatures w14:val="standardContextual"/>
            </w:rPr>
          </w:pPr>
          <w:hyperlink w:anchor="_Toc198021024" w:history="1">
            <w:r w:rsidRPr="003A5A8D">
              <w:rPr>
                <w:rStyle w:val="Hyperlink"/>
                <w:rFonts w:ascii="Arial" w:hAnsi="Arial" w:cs="Arial"/>
              </w:rPr>
              <w:t>3.2</w:t>
            </w:r>
            <w:r>
              <w:rPr>
                <w:rFonts w:eastAsiaTheme="minorEastAsia" w:cstheme="minorBidi"/>
                <w:kern w:val="2"/>
                <w:sz w:val="24"/>
                <w:szCs w:val="24"/>
                <w:lang w:eastAsia="en-GB"/>
                <w14:ligatures w14:val="standardContextual"/>
              </w:rPr>
              <w:tab/>
            </w:r>
            <w:r w:rsidRPr="003A5A8D">
              <w:rPr>
                <w:rStyle w:val="Hyperlink"/>
                <w:rFonts w:ascii="Arial" w:hAnsi="Arial" w:cs="Arial"/>
              </w:rPr>
              <w:t>Quality of the Student Experience</w:t>
            </w:r>
            <w:r>
              <w:rPr>
                <w:webHidden/>
              </w:rPr>
              <w:tab/>
            </w:r>
            <w:r>
              <w:rPr>
                <w:webHidden/>
              </w:rPr>
              <w:fldChar w:fldCharType="begin"/>
            </w:r>
            <w:r>
              <w:rPr>
                <w:webHidden/>
              </w:rPr>
              <w:instrText xml:space="preserve"> PAGEREF _Toc198021024 \h </w:instrText>
            </w:r>
            <w:r>
              <w:rPr>
                <w:webHidden/>
              </w:rPr>
            </w:r>
            <w:r>
              <w:rPr>
                <w:webHidden/>
              </w:rPr>
              <w:fldChar w:fldCharType="separate"/>
            </w:r>
            <w:r>
              <w:rPr>
                <w:webHidden/>
              </w:rPr>
              <w:t>6</w:t>
            </w:r>
            <w:r>
              <w:rPr>
                <w:webHidden/>
              </w:rPr>
              <w:fldChar w:fldCharType="end"/>
            </w:r>
          </w:hyperlink>
        </w:p>
        <w:p w14:paraId="6C4B3893" w14:textId="3C023600" w:rsidR="008F6534" w:rsidRDefault="008F6534">
          <w:pPr>
            <w:pStyle w:val="TOC2"/>
            <w:tabs>
              <w:tab w:val="left" w:pos="720"/>
            </w:tabs>
            <w:rPr>
              <w:rFonts w:eastAsiaTheme="minorEastAsia" w:cstheme="minorBidi"/>
              <w:kern w:val="2"/>
              <w:sz w:val="24"/>
              <w:szCs w:val="24"/>
              <w:lang w:eastAsia="en-GB"/>
              <w14:ligatures w14:val="standardContextual"/>
            </w:rPr>
          </w:pPr>
          <w:hyperlink w:anchor="_Toc198021025" w:history="1">
            <w:r w:rsidRPr="003A5A8D">
              <w:rPr>
                <w:rStyle w:val="Hyperlink"/>
                <w:rFonts w:ascii="Arial" w:hAnsi="Arial" w:cs="Arial"/>
              </w:rPr>
              <w:t>3.3</w:t>
            </w:r>
            <w:r>
              <w:rPr>
                <w:rFonts w:eastAsiaTheme="minorEastAsia" w:cstheme="minorBidi"/>
                <w:kern w:val="2"/>
                <w:sz w:val="24"/>
                <w:szCs w:val="24"/>
                <w:lang w:eastAsia="en-GB"/>
                <w14:ligatures w14:val="standardContextual"/>
              </w:rPr>
              <w:tab/>
            </w:r>
            <w:r w:rsidRPr="003A5A8D">
              <w:rPr>
                <w:rStyle w:val="Hyperlink"/>
                <w:rFonts w:ascii="Arial" w:hAnsi="Arial" w:cs="Arial"/>
              </w:rPr>
              <w:t>Board Accountability</w:t>
            </w:r>
            <w:r>
              <w:rPr>
                <w:webHidden/>
              </w:rPr>
              <w:tab/>
            </w:r>
            <w:r>
              <w:rPr>
                <w:webHidden/>
              </w:rPr>
              <w:fldChar w:fldCharType="begin"/>
            </w:r>
            <w:r>
              <w:rPr>
                <w:webHidden/>
              </w:rPr>
              <w:instrText xml:space="preserve"> PAGEREF _Toc198021025 \h </w:instrText>
            </w:r>
            <w:r>
              <w:rPr>
                <w:webHidden/>
              </w:rPr>
            </w:r>
            <w:r>
              <w:rPr>
                <w:webHidden/>
              </w:rPr>
              <w:fldChar w:fldCharType="separate"/>
            </w:r>
            <w:r>
              <w:rPr>
                <w:webHidden/>
              </w:rPr>
              <w:t>6</w:t>
            </w:r>
            <w:r>
              <w:rPr>
                <w:webHidden/>
              </w:rPr>
              <w:fldChar w:fldCharType="end"/>
            </w:r>
          </w:hyperlink>
        </w:p>
        <w:p w14:paraId="1CC63E57" w14:textId="24587499" w:rsidR="008F6534" w:rsidRDefault="008F6534">
          <w:pPr>
            <w:pStyle w:val="TOC2"/>
            <w:tabs>
              <w:tab w:val="left" w:pos="720"/>
            </w:tabs>
            <w:rPr>
              <w:rFonts w:eastAsiaTheme="minorEastAsia" w:cstheme="minorBidi"/>
              <w:kern w:val="2"/>
              <w:sz w:val="24"/>
              <w:szCs w:val="24"/>
              <w:lang w:eastAsia="en-GB"/>
              <w14:ligatures w14:val="standardContextual"/>
            </w:rPr>
          </w:pPr>
          <w:hyperlink w:anchor="_Toc198021026" w:history="1">
            <w:r w:rsidRPr="003A5A8D">
              <w:rPr>
                <w:rStyle w:val="Hyperlink"/>
                <w:rFonts w:ascii="Arial" w:hAnsi="Arial" w:cs="Arial"/>
              </w:rPr>
              <w:t>3.4</w:t>
            </w:r>
            <w:r>
              <w:rPr>
                <w:rFonts w:eastAsiaTheme="minorEastAsia" w:cstheme="minorBidi"/>
                <w:kern w:val="2"/>
                <w:sz w:val="24"/>
                <w:szCs w:val="24"/>
                <w:lang w:eastAsia="en-GB"/>
                <w14:ligatures w14:val="standardContextual"/>
              </w:rPr>
              <w:tab/>
            </w:r>
            <w:r w:rsidRPr="003A5A8D">
              <w:rPr>
                <w:rStyle w:val="Hyperlink"/>
                <w:rFonts w:ascii="Arial" w:hAnsi="Arial" w:cs="Arial"/>
              </w:rPr>
              <w:t>Board Effectiveness</w:t>
            </w:r>
            <w:r>
              <w:rPr>
                <w:webHidden/>
              </w:rPr>
              <w:tab/>
            </w:r>
            <w:r>
              <w:rPr>
                <w:webHidden/>
              </w:rPr>
              <w:fldChar w:fldCharType="begin"/>
            </w:r>
            <w:r>
              <w:rPr>
                <w:webHidden/>
              </w:rPr>
              <w:instrText xml:space="preserve"> PAGEREF _Toc198021026 \h </w:instrText>
            </w:r>
            <w:r>
              <w:rPr>
                <w:webHidden/>
              </w:rPr>
            </w:r>
            <w:r>
              <w:rPr>
                <w:webHidden/>
              </w:rPr>
              <w:fldChar w:fldCharType="separate"/>
            </w:r>
            <w:r>
              <w:rPr>
                <w:webHidden/>
              </w:rPr>
              <w:t>7</w:t>
            </w:r>
            <w:r>
              <w:rPr>
                <w:webHidden/>
              </w:rPr>
              <w:fldChar w:fldCharType="end"/>
            </w:r>
          </w:hyperlink>
        </w:p>
        <w:p w14:paraId="7C524879" w14:textId="3C94DC36" w:rsidR="008F6534" w:rsidRDefault="008F6534">
          <w:pPr>
            <w:pStyle w:val="TOC2"/>
            <w:tabs>
              <w:tab w:val="left" w:pos="720"/>
            </w:tabs>
            <w:rPr>
              <w:rFonts w:eastAsiaTheme="minorEastAsia" w:cstheme="minorBidi"/>
              <w:kern w:val="2"/>
              <w:sz w:val="24"/>
              <w:szCs w:val="24"/>
              <w:lang w:eastAsia="en-GB"/>
              <w14:ligatures w14:val="standardContextual"/>
            </w:rPr>
          </w:pPr>
          <w:hyperlink w:anchor="_Toc198021027" w:history="1">
            <w:r w:rsidRPr="003A5A8D">
              <w:rPr>
                <w:rStyle w:val="Hyperlink"/>
                <w:rFonts w:ascii="Arial" w:hAnsi="Arial" w:cs="Arial"/>
              </w:rPr>
              <w:t>3.5</w:t>
            </w:r>
            <w:r>
              <w:rPr>
                <w:rFonts w:eastAsiaTheme="minorEastAsia" w:cstheme="minorBidi"/>
                <w:kern w:val="2"/>
                <w:sz w:val="24"/>
                <w:szCs w:val="24"/>
                <w:lang w:eastAsia="en-GB"/>
                <w14:ligatures w14:val="standardContextual"/>
              </w:rPr>
              <w:tab/>
            </w:r>
            <w:r w:rsidRPr="003A5A8D">
              <w:rPr>
                <w:rStyle w:val="Hyperlink"/>
                <w:rFonts w:ascii="Arial" w:hAnsi="Arial" w:cs="Arial"/>
              </w:rPr>
              <w:t>Relationships and Collaboration</w:t>
            </w:r>
            <w:r>
              <w:rPr>
                <w:webHidden/>
              </w:rPr>
              <w:tab/>
            </w:r>
            <w:r>
              <w:rPr>
                <w:webHidden/>
              </w:rPr>
              <w:fldChar w:fldCharType="begin"/>
            </w:r>
            <w:r>
              <w:rPr>
                <w:webHidden/>
              </w:rPr>
              <w:instrText xml:space="preserve"> PAGEREF _Toc198021027 \h </w:instrText>
            </w:r>
            <w:r>
              <w:rPr>
                <w:webHidden/>
              </w:rPr>
            </w:r>
            <w:r>
              <w:rPr>
                <w:webHidden/>
              </w:rPr>
              <w:fldChar w:fldCharType="separate"/>
            </w:r>
            <w:r>
              <w:rPr>
                <w:webHidden/>
              </w:rPr>
              <w:t>9</w:t>
            </w:r>
            <w:r>
              <w:rPr>
                <w:webHidden/>
              </w:rPr>
              <w:fldChar w:fldCharType="end"/>
            </w:r>
          </w:hyperlink>
        </w:p>
        <w:p w14:paraId="7BB344FC" w14:textId="2230BAF2" w:rsidR="008F6534" w:rsidRDefault="008F6534">
          <w:pPr>
            <w:pStyle w:val="TOC1"/>
            <w:rPr>
              <w:rFonts w:asciiTheme="minorHAnsi" w:eastAsiaTheme="minorEastAsia" w:hAnsiTheme="minorHAnsi" w:cstheme="minorBidi"/>
              <w:b w:val="0"/>
              <w:caps w:val="0"/>
              <w:color w:val="auto"/>
              <w:kern w:val="2"/>
              <w:sz w:val="24"/>
              <w:szCs w:val="24"/>
              <w:lang w:eastAsia="en-GB"/>
              <w14:ligatures w14:val="standardContextual"/>
            </w:rPr>
          </w:pPr>
          <w:hyperlink w:anchor="_Toc198021028" w:history="1">
            <w:r w:rsidRPr="003A5A8D">
              <w:rPr>
                <w:rStyle w:val="Hyperlink"/>
                <w:bCs/>
              </w:rPr>
              <w:t>4</w:t>
            </w:r>
            <w:r>
              <w:rPr>
                <w:rFonts w:asciiTheme="minorHAnsi" w:eastAsiaTheme="minorEastAsia" w:hAnsiTheme="minorHAnsi" w:cstheme="minorBidi"/>
                <w:b w:val="0"/>
                <w:caps w:val="0"/>
                <w:color w:val="auto"/>
                <w:kern w:val="2"/>
                <w:sz w:val="24"/>
                <w:szCs w:val="24"/>
                <w:lang w:eastAsia="en-GB"/>
                <w14:ligatures w14:val="standardContextual"/>
              </w:rPr>
              <w:tab/>
            </w:r>
            <w:r w:rsidRPr="003A5A8D">
              <w:rPr>
                <w:rStyle w:val="Hyperlink"/>
                <w:bCs/>
              </w:rPr>
              <w:t>Recommendations</w:t>
            </w:r>
            <w:r>
              <w:rPr>
                <w:webHidden/>
              </w:rPr>
              <w:tab/>
            </w:r>
            <w:r>
              <w:rPr>
                <w:webHidden/>
              </w:rPr>
              <w:fldChar w:fldCharType="begin"/>
            </w:r>
            <w:r>
              <w:rPr>
                <w:webHidden/>
              </w:rPr>
              <w:instrText xml:space="preserve"> PAGEREF _Toc198021028 \h </w:instrText>
            </w:r>
            <w:r>
              <w:rPr>
                <w:webHidden/>
              </w:rPr>
            </w:r>
            <w:r>
              <w:rPr>
                <w:webHidden/>
              </w:rPr>
              <w:fldChar w:fldCharType="separate"/>
            </w:r>
            <w:r>
              <w:rPr>
                <w:webHidden/>
              </w:rPr>
              <w:t>10</w:t>
            </w:r>
            <w:r>
              <w:rPr>
                <w:webHidden/>
              </w:rPr>
              <w:fldChar w:fldCharType="end"/>
            </w:r>
          </w:hyperlink>
        </w:p>
        <w:p w14:paraId="276A81A4" w14:textId="4A0CC05D" w:rsidR="008F6534" w:rsidRDefault="008F6534">
          <w:pPr>
            <w:pStyle w:val="TOC1"/>
            <w:rPr>
              <w:rFonts w:asciiTheme="minorHAnsi" w:eastAsiaTheme="minorEastAsia" w:hAnsiTheme="minorHAnsi" w:cstheme="minorBidi"/>
              <w:b w:val="0"/>
              <w:caps w:val="0"/>
              <w:color w:val="auto"/>
              <w:kern w:val="2"/>
              <w:sz w:val="24"/>
              <w:szCs w:val="24"/>
              <w:lang w:eastAsia="en-GB"/>
              <w14:ligatures w14:val="standardContextual"/>
            </w:rPr>
          </w:pPr>
          <w:hyperlink w:anchor="_Toc198021029" w:history="1">
            <w:r w:rsidRPr="003A5A8D">
              <w:rPr>
                <w:rStyle w:val="Hyperlink"/>
                <w:bCs/>
              </w:rPr>
              <w:t>5</w:t>
            </w:r>
            <w:r>
              <w:rPr>
                <w:rFonts w:asciiTheme="minorHAnsi" w:eastAsiaTheme="minorEastAsia" w:hAnsiTheme="minorHAnsi" w:cstheme="minorBidi"/>
                <w:b w:val="0"/>
                <w:caps w:val="0"/>
                <w:color w:val="auto"/>
                <w:kern w:val="2"/>
                <w:sz w:val="24"/>
                <w:szCs w:val="24"/>
                <w:lang w:eastAsia="en-GB"/>
                <w14:ligatures w14:val="standardContextual"/>
              </w:rPr>
              <w:tab/>
            </w:r>
            <w:r w:rsidRPr="003A5A8D">
              <w:rPr>
                <w:rStyle w:val="Hyperlink"/>
                <w:bCs/>
              </w:rPr>
              <w:t>Annex 1</w:t>
            </w:r>
            <w:r>
              <w:rPr>
                <w:webHidden/>
              </w:rPr>
              <w:tab/>
            </w:r>
            <w:r>
              <w:rPr>
                <w:webHidden/>
              </w:rPr>
              <w:fldChar w:fldCharType="begin"/>
            </w:r>
            <w:r>
              <w:rPr>
                <w:webHidden/>
              </w:rPr>
              <w:instrText xml:space="preserve"> PAGEREF _Toc198021029 \h </w:instrText>
            </w:r>
            <w:r>
              <w:rPr>
                <w:webHidden/>
              </w:rPr>
            </w:r>
            <w:r>
              <w:rPr>
                <w:webHidden/>
              </w:rPr>
              <w:fldChar w:fldCharType="separate"/>
            </w:r>
            <w:r>
              <w:rPr>
                <w:webHidden/>
              </w:rPr>
              <w:t>12</w:t>
            </w:r>
            <w:r>
              <w:rPr>
                <w:webHidden/>
              </w:rPr>
              <w:fldChar w:fldCharType="end"/>
            </w:r>
          </w:hyperlink>
        </w:p>
        <w:p w14:paraId="3BFC416D" w14:textId="3529564B" w:rsidR="008F6534" w:rsidRDefault="008F6534">
          <w:pPr>
            <w:pStyle w:val="TOC2"/>
            <w:tabs>
              <w:tab w:val="left" w:pos="720"/>
            </w:tabs>
            <w:rPr>
              <w:rFonts w:eastAsiaTheme="minorEastAsia" w:cstheme="minorBidi"/>
              <w:kern w:val="2"/>
              <w:sz w:val="24"/>
              <w:szCs w:val="24"/>
              <w:lang w:eastAsia="en-GB"/>
              <w14:ligatures w14:val="standardContextual"/>
            </w:rPr>
          </w:pPr>
          <w:hyperlink w:anchor="_Toc198021030" w:history="1">
            <w:r w:rsidRPr="003A5A8D">
              <w:rPr>
                <w:rStyle w:val="Hyperlink"/>
                <w:rFonts w:ascii="Arial" w:hAnsi="Arial" w:cs="Arial"/>
              </w:rPr>
              <w:t>5.1</w:t>
            </w:r>
            <w:r>
              <w:rPr>
                <w:rFonts w:eastAsiaTheme="minorEastAsia" w:cstheme="minorBidi"/>
                <w:kern w:val="2"/>
                <w:sz w:val="24"/>
                <w:szCs w:val="24"/>
                <w:lang w:eastAsia="en-GB"/>
                <w14:ligatures w14:val="standardContextual"/>
              </w:rPr>
              <w:tab/>
            </w:r>
            <w:r w:rsidRPr="003A5A8D">
              <w:rPr>
                <w:rStyle w:val="Hyperlink"/>
                <w:rFonts w:ascii="Arial" w:hAnsi="Arial" w:cs="Arial"/>
              </w:rPr>
              <w:t>Document Review</w:t>
            </w:r>
            <w:r>
              <w:rPr>
                <w:webHidden/>
              </w:rPr>
              <w:tab/>
            </w:r>
            <w:r>
              <w:rPr>
                <w:webHidden/>
              </w:rPr>
              <w:fldChar w:fldCharType="begin"/>
            </w:r>
            <w:r>
              <w:rPr>
                <w:webHidden/>
              </w:rPr>
              <w:instrText xml:space="preserve"> PAGEREF _Toc198021030 \h </w:instrText>
            </w:r>
            <w:r>
              <w:rPr>
                <w:webHidden/>
              </w:rPr>
            </w:r>
            <w:r>
              <w:rPr>
                <w:webHidden/>
              </w:rPr>
              <w:fldChar w:fldCharType="separate"/>
            </w:r>
            <w:r>
              <w:rPr>
                <w:webHidden/>
              </w:rPr>
              <w:t>12</w:t>
            </w:r>
            <w:r>
              <w:rPr>
                <w:webHidden/>
              </w:rPr>
              <w:fldChar w:fldCharType="end"/>
            </w:r>
          </w:hyperlink>
        </w:p>
        <w:p w14:paraId="4F1D79FC" w14:textId="5766CC10" w:rsidR="00EF15F2" w:rsidRDefault="00EF15F2" w:rsidP="00EF15F2">
          <w:pPr>
            <w:pStyle w:val="Heading2"/>
            <w:numPr>
              <w:ilvl w:val="0"/>
              <w:numId w:val="0"/>
            </w:numPr>
          </w:pPr>
          <w:r w:rsidRPr="00B47021">
            <w:rPr>
              <w:b w:val="0"/>
              <w:caps/>
              <w:color w:val="44546A" w:themeColor="text2"/>
            </w:rPr>
            <w:fldChar w:fldCharType="end"/>
          </w:r>
        </w:p>
      </w:sdtContent>
    </w:sdt>
    <w:p w14:paraId="2D7C7155" w14:textId="1A14A24C" w:rsidR="00EF15F2" w:rsidRDefault="00EF15F2" w:rsidP="00EF15F2">
      <w:pPr>
        <w:rPr>
          <w:lang w:eastAsia="ja-JP"/>
        </w:rPr>
      </w:pPr>
    </w:p>
    <w:p w14:paraId="24A2FDFA" w14:textId="1BF6146C" w:rsidR="00EF15F2" w:rsidRDefault="00EF15F2" w:rsidP="00EF15F2">
      <w:pPr>
        <w:rPr>
          <w:lang w:eastAsia="ja-JP"/>
        </w:rPr>
      </w:pPr>
    </w:p>
    <w:p w14:paraId="4A7A3A57" w14:textId="5B1186B3" w:rsidR="00EF15F2" w:rsidRDefault="00EF15F2" w:rsidP="00D12EB3">
      <w:pPr>
        <w:rPr>
          <w:lang w:eastAsia="ja-JP"/>
        </w:rPr>
      </w:pPr>
    </w:p>
    <w:p w14:paraId="4A696A87" w14:textId="77777777" w:rsidR="00D12EB3" w:rsidRDefault="00D12EB3" w:rsidP="00EF15F2">
      <w:pPr>
        <w:rPr>
          <w:lang w:eastAsia="ja-JP"/>
        </w:rPr>
      </w:pPr>
    </w:p>
    <w:p w14:paraId="4A2BAF20" w14:textId="08EA4249" w:rsidR="00EF15F2" w:rsidRDefault="00EF15F2" w:rsidP="00EF15F2">
      <w:pPr>
        <w:rPr>
          <w:lang w:eastAsia="ja-JP"/>
        </w:rPr>
      </w:pPr>
    </w:p>
    <w:p w14:paraId="1DFD8DF7" w14:textId="233BECFD" w:rsidR="00EF15F2" w:rsidRDefault="00EF15F2" w:rsidP="00EF15F2">
      <w:pPr>
        <w:rPr>
          <w:lang w:eastAsia="ja-JP"/>
        </w:rPr>
      </w:pPr>
    </w:p>
    <w:p w14:paraId="4CFF587C" w14:textId="7AF27E2F" w:rsidR="00EF15F2" w:rsidRDefault="00EF15F2" w:rsidP="00EF15F2">
      <w:pPr>
        <w:rPr>
          <w:lang w:eastAsia="ja-JP"/>
        </w:rPr>
      </w:pPr>
    </w:p>
    <w:p w14:paraId="43DFDBEB" w14:textId="7E04902C" w:rsidR="00EF15F2" w:rsidRDefault="00EF15F2" w:rsidP="00EF15F2">
      <w:pPr>
        <w:rPr>
          <w:lang w:eastAsia="ja-JP"/>
        </w:rPr>
      </w:pPr>
    </w:p>
    <w:p w14:paraId="101BE4F8" w14:textId="192BB0AC" w:rsidR="00EF15F2" w:rsidRDefault="00EF15F2" w:rsidP="00EF15F2">
      <w:pPr>
        <w:rPr>
          <w:lang w:eastAsia="ja-JP"/>
        </w:rPr>
      </w:pPr>
    </w:p>
    <w:p w14:paraId="3C258143" w14:textId="05DCCBD3" w:rsidR="00EF15F2" w:rsidRDefault="00EF15F2" w:rsidP="00EF15F2">
      <w:pPr>
        <w:rPr>
          <w:lang w:eastAsia="ja-JP"/>
        </w:rPr>
      </w:pPr>
    </w:p>
    <w:p w14:paraId="02840106" w14:textId="1D27EC78" w:rsidR="00EF15F2" w:rsidRDefault="00EF15F2" w:rsidP="00EF15F2">
      <w:pPr>
        <w:rPr>
          <w:lang w:eastAsia="ja-JP"/>
        </w:rPr>
      </w:pPr>
    </w:p>
    <w:p w14:paraId="1FA76E4C" w14:textId="5DCB0548" w:rsidR="00EF15F2" w:rsidRDefault="00EF15F2" w:rsidP="00EF15F2">
      <w:pPr>
        <w:rPr>
          <w:lang w:eastAsia="ja-JP"/>
        </w:rPr>
      </w:pPr>
    </w:p>
    <w:p w14:paraId="50968302" w14:textId="392CB420" w:rsidR="00EF15F2" w:rsidRDefault="00EF15F2" w:rsidP="00EF15F2">
      <w:pPr>
        <w:rPr>
          <w:lang w:eastAsia="ja-JP"/>
        </w:rPr>
      </w:pPr>
    </w:p>
    <w:p w14:paraId="030705A6" w14:textId="3F705280" w:rsidR="00EF15F2" w:rsidRDefault="00EF15F2" w:rsidP="00EF15F2">
      <w:pPr>
        <w:rPr>
          <w:lang w:eastAsia="ja-JP"/>
        </w:rPr>
      </w:pPr>
    </w:p>
    <w:p w14:paraId="5319BDE3" w14:textId="1D967F97" w:rsidR="00EF15F2" w:rsidRDefault="00EF15F2" w:rsidP="00EF15F2">
      <w:pPr>
        <w:rPr>
          <w:lang w:eastAsia="ja-JP"/>
        </w:rPr>
      </w:pPr>
    </w:p>
    <w:p w14:paraId="31A97A54" w14:textId="77777777" w:rsidR="00EF15F2" w:rsidRDefault="00EF15F2" w:rsidP="00EF15F2">
      <w:pPr>
        <w:rPr>
          <w:lang w:eastAsia="ja-JP"/>
        </w:rPr>
      </w:pPr>
    </w:p>
    <w:p w14:paraId="1008299B" w14:textId="2430D82E" w:rsidR="00EF15F2" w:rsidRDefault="00EF15F2" w:rsidP="00EF15F2">
      <w:pPr>
        <w:rPr>
          <w:lang w:eastAsia="ja-JP"/>
        </w:rPr>
      </w:pPr>
    </w:p>
    <w:p w14:paraId="44EFF020" w14:textId="77777777" w:rsidR="00EF15F2" w:rsidRPr="00EF15F2" w:rsidRDefault="00EF15F2" w:rsidP="00EF15F2">
      <w:pPr>
        <w:rPr>
          <w:lang w:eastAsia="ja-JP"/>
        </w:rPr>
      </w:pPr>
    </w:p>
    <w:p w14:paraId="3804099F" w14:textId="479F8E28" w:rsidR="00ED53F8" w:rsidRPr="00EF15F2" w:rsidRDefault="00A50EAE" w:rsidP="00EF15F2">
      <w:pPr>
        <w:pStyle w:val="Heading1"/>
        <w:rPr>
          <w:rFonts w:ascii="Arial" w:hAnsi="Arial" w:cs="Arial"/>
          <w:b/>
          <w:bCs/>
          <w:color w:val="006666"/>
          <w:sz w:val="28"/>
          <w:szCs w:val="28"/>
        </w:rPr>
      </w:pPr>
      <w:bookmarkStart w:id="1" w:name="_Toc198021020"/>
      <w:r w:rsidRPr="00EF15F2">
        <w:rPr>
          <w:rFonts w:ascii="Arial" w:hAnsi="Arial" w:cs="Arial"/>
          <w:b/>
          <w:bCs/>
          <w:color w:val="006666"/>
          <w:sz w:val="28"/>
          <w:szCs w:val="28"/>
        </w:rPr>
        <w:lastRenderedPageBreak/>
        <w:t>Introduction</w:t>
      </w:r>
      <w:bookmarkEnd w:id="1"/>
    </w:p>
    <w:p w14:paraId="0DF1FC7F" w14:textId="77777777" w:rsidR="00ED53F8" w:rsidRDefault="00ED53F8" w:rsidP="00ED53F8">
      <w:pPr>
        <w:spacing w:after="0" w:line="240" w:lineRule="auto"/>
        <w:rPr>
          <w:rFonts w:cs="Arial"/>
        </w:rPr>
      </w:pPr>
    </w:p>
    <w:p w14:paraId="17703E8D" w14:textId="311592BA" w:rsidR="00ED53F8" w:rsidRPr="004D4375" w:rsidRDefault="00ED53F8" w:rsidP="003E47D4">
      <w:pPr>
        <w:spacing w:after="0" w:line="240" w:lineRule="auto"/>
        <w:rPr>
          <w:rFonts w:cs="Arial"/>
          <w:bCs/>
          <w:color w:val="515C5D"/>
          <w:spacing w:val="10"/>
          <w:sz w:val="23"/>
          <w:szCs w:val="24"/>
          <w:lang w:eastAsia="ja-JP"/>
        </w:rPr>
      </w:pPr>
      <w:r w:rsidRPr="004D4375">
        <w:rPr>
          <w:rFonts w:cs="Arial"/>
          <w:bCs/>
          <w:color w:val="515C5D"/>
          <w:spacing w:val="10"/>
          <w:sz w:val="23"/>
          <w:szCs w:val="24"/>
          <w:lang w:eastAsia="ja-JP"/>
        </w:rPr>
        <w:t>The Code of Good Governance for Scotland’s Colleges</w:t>
      </w:r>
      <w:r w:rsidR="006B7D72" w:rsidRPr="004D4375">
        <w:rPr>
          <w:rFonts w:cs="Arial"/>
          <w:bCs/>
          <w:color w:val="515C5D"/>
          <w:spacing w:val="10"/>
          <w:sz w:val="23"/>
          <w:szCs w:val="24"/>
          <w:lang w:eastAsia="ja-JP"/>
        </w:rPr>
        <w:t xml:space="preserve"> </w:t>
      </w:r>
      <w:r w:rsidRPr="004D4375">
        <w:rPr>
          <w:rFonts w:cs="Arial"/>
          <w:bCs/>
          <w:color w:val="515C5D"/>
          <w:spacing w:val="10"/>
          <w:sz w:val="23"/>
          <w:szCs w:val="24"/>
          <w:lang w:eastAsia="ja-JP"/>
        </w:rPr>
        <w:t xml:space="preserve">(the Code) sets out the principles of good governance for colleges in Scotland. </w:t>
      </w:r>
      <w:r w:rsidR="006B7D72" w:rsidRPr="004D4375">
        <w:rPr>
          <w:rFonts w:cs="Arial"/>
          <w:bCs/>
          <w:color w:val="515C5D"/>
          <w:spacing w:val="10"/>
          <w:sz w:val="23"/>
          <w:szCs w:val="24"/>
          <w:lang w:eastAsia="ja-JP"/>
        </w:rPr>
        <w:t>This review is against the 20</w:t>
      </w:r>
      <w:r w:rsidR="00AE222C" w:rsidRPr="004D4375">
        <w:rPr>
          <w:rFonts w:cs="Arial"/>
          <w:bCs/>
          <w:color w:val="515C5D"/>
          <w:spacing w:val="10"/>
          <w:sz w:val="23"/>
          <w:szCs w:val="24"/>
          <w:lang w:eastAsia="ja-JP"/>
        </w:rPr>
        <w:t>2</w:t>
      </w:r>
      <w:r w:rsidR="00E163AA">
        <w:rPr>
          <w:rFonts w:cs="Arial"/>
          <w:bCs/>
          <w:color w:val="515C5D"/>
          <w:spacing w:val="10"/>
          <w:sz w:val="23"/>
          <w:szCs w:val="24"/>
          <w:lang w:eastAsia="ja-JP"/>
        </w:rPr>
        <w:t>4</w:t>
      </w:r>
      <w:r w:rsidR="006B7D72" w:rsidRPr="004D4375">
        <w:rPr>
          <w:rFonts w:cs="Arial"/>
          <w:bCs/>
          <w:color w:val="515C5D"/>
          <w:spacing w:val="10"/>
          <w:sz w:val="23"/>
          <w:szCs w:val="24"/>
          <w:lang w:eastAsia="ja-JP"/>
        </w:rPr>
        <w:t xml:space="preserve"> Edition of the Code.</w:t>
      </w:r>
    </w:p>
    <w:p w14:paraId="481C535B" w14:textId="77777777" w:rsidR="00ED53F8" w:rsidRPr="00251E9C" w:rsidRDefault="00ED53F8" w:rsidP="003E47D4">
      <w:pPr>
        <w:pStyle w:val="ListParagraph"/>
        <w:spacing w:after="0" w:line="240" w:lineRule="auto"/>
        <w:ind w:left="360"/>
        <w:rPr>
          <w:rFonts w:cs="Arial"/>
          <w:bCs/>
          <w:color w:val="515C5D"/>
          <w:spacing w:val="10"/>
          <w:sz w:val="23"/>
          <w:szCs w:val="24"/>
          <w:lang w:eastAsia="ja-JP"/>
        </w:rPr>
      </w:pPr>
    </w:p>
    <w:p w14:paraId="01B6A361" w14:textId="692054A9" w:rsidR="00ED53F8" w:rsidRPr="004D4375" w:rsidRDefault="00ED53F8" w:rsidP="003E47D4">
      <w:pPr>
        <w:spacing w:after="0" w:line="240" w:lineRule="auto"/>
        <w:rPr>
          <w:rFonts w:cs="Arial"/>
          <w:bCs/>
          <w:color w:val="515C5D"/>
          <w:spacing w:val="10"/>
          <w:sz w:val="23"/>
          <w:szCs w:val="24"/>
          <w:lang w:eastAsia="ja-JP"/>
        </w:rPr>
      </w:pPr>
      <w:r w:rsidRPr="004D4375">
        <w:rPr>
          <w:rFonts w:cs="Arial"/>
          <w:bCs/>
          <w:color w:val="515C5D"/>
          <w:spacing w:val="10"/>
          <w:sz w:val="23"/>
          <w:szCs w:val="24"/>
          <w:lang w:eastAsia="ja-JP"/>
        </w:rPr>
        <w:t>All colleges that receive funding from the Scottish Funding Council or a regional strategic body must comply with the Code as a condition of grant. Each board must state its adoption of the Code in its corporate governance statement contained within its annual financial statement.</w:t>
      </w:r>
    </w:p>
    <w:p w14:paraId="56A66121" w14:textId="77777777" w:rsidR="00ED53F8" w:rsidRPr="00251E9C" w:rsidRDefault="00ED53F8" w:rsidP="003E47D4">
      <w:pPr>
        <w:pStyle w:val="ListParagraph"/>
        <w:spacing w:after="0"/>
        <w:ind w:left="360"/>
        <w:rPr>
          <w:rFonts w:cs="Arial"/>
          <w:bCs/>
          <w:color w:val="515C5D"/>
          <w:spacing w:val="10"/>
          <w:sz w:val="23"/>
          <w:szCs w:val="24"/>
          <w:lang w:eastAsia="ja-JP"/>
        </w:rPr>
      </w:pPr>
    </w:p>
    <w:p w14:paraId="47E9253A" w14:textId="395A42EA" w:rsidR="00ED53F8" w:rsidRPr="004D4375" w:rsidRDefault="00ED53F8" w:rsidP="003E47D4">
      <w:pPr>
        <w:spacing w:after="0" w:line="240" w:lineRule="auto"/>
        <w:rPr>
          <w:rFonts w:cs="Arial"/>
          <w:bCs/>
          <w:color w:val="515C5D"/>
          <w:spacing w:val="10"/>
          <w:sz w:val="23"/>
          <w:szCs w:val="24"/>
          <w:lang w:eastAsia="ja-JP"/>
        </w:rPr>
      </w:pPr>
      <w:r w:rsidRPr="004D4375">
        <w:rPr>
          <w:rFonts w:cs="Arial"/>
          <w:bCs/>
          <w:color w:val="515C5D"/>
          <w:spacing w:val="10"/>
          <w:sz w:val="23"/>
          <w:szCs w:val="24"/>
          <w:lang w:eastAsia="ja-JP"/>
        </w:rPr>
        <w:t>The five principles set out in the Code provide a framework within which colleges are expected to develop their own policies and procedures</w:t>
      </w:r>
      <w:r w:rsidR="00CE7CCE" w:rsidRPr="004D4375">
        <w:rPr>
          <w:rFonts w:cs="Arial"/>
          <w:bCs/>
          <w:color w:val="515C5D"/>
          <w:spacing w:val="10"/>
          <w:sz w:val="23"/>
          <w:szCs w:val="24"/>
          <w:lang w:eastAsia="ja-JP"/>
        </w:rPr>
        <w:t xml:space="preserve">. </w:t>
      </w:r>
    </w:p>
    <w:p w14:paraId="564604AD" w14:textId="77777777" w:rsidR="00ED53F8" w:rsidRPr="00251E9C" w:rsidRDefault="00ED53F8" w:rsidP="003E47D4">
      <w:pPr>
        <w:pStyle w:val="ListParagraph"/>
        <w:spacing w:after="0"/>
        <w:ind w:left="-360"/>
        <w:rPr>
          <w:rFonts w:cs="Arial"/>
          <w:bCs/>
          <w:color w:val="515C5D"/>
          <w:spacing w:val="10"/>
          <w:sz w:val="23"/>
          <w:szCs w:val="24"/>
          <w:lang w:eastAsia="ja-JP"/>
        </w:rPr>
      </w:pPr>
    </w:p>
    <w:p w14:paraId="269308D1" w14:textId="6BFB8FBC" w:rsidR="006B7D72" w:rsidRPr="004D4375" w:rsidRDefault="00ED53F8" w:rsidP="003E47D4">
      <w:pPr>
        <w:spacing w:after="0" w:line="240" w:lineRule="auto"/>
        <w:rPr>
          <w:rFonts w:cs="Arial"/>
          <w:bCs/>
          <w:color w:val="515C5D"/>
          <w:spacing w:val="10"/>
          <w:sz w:val="23"/>
          <w:szCs w:val="24"/>
          <w:lang w:eastAsia="ja-JP"/>
        </w:rPr>
      </w:pPr>
      <w:r w:rsidRPr="004D4375">
        <w:rPr>
          <w:rFonts w:cs="Arial"/>
          <w:bCs/>
          <w:color w:val="515C5D"/>
          <w:spacing w:val="10"/>
          <w:sz w:val="23"/>
          <w:szCs w:val="24"/>
          <w:lang w:eastAsia="ja-JP"/>
        </w:rPr>
        <w:t>The Code states that the college board must have in place a robust self-evaluation process. Para D. 2</w:t>
      </w:r>
      <w:r w:rsidR="001F65A6" w:rsidRPr="004D4375">
        <w:rPr>
          <w:rFonts w:cs="Arial"/>
          <w:bCs/>
          <w:color w:val="515C5D"/>
          <w:spacing w:val="10"/>
          <w:sz w:val="23"/>
          <w:szCs w:val="24"/>
          <w:lang w:eastAsia="ja-JP"/>
        </w:rPr>
        <w:t>4</w:t>
      </w:r>
      <w:r w:rsidRPr="004D4375">
        <w:rPr>
          <w:rFonts w:cs="Arial"/>
          <w:bCs/>
          <w:color w:val="515C5D"/>
          <w:spacing w:val="10"/>
          <w:sz w:val="23"/>
          <w:szCs w:val="24"/>
          <w:lang w:eastAsia="ja-JP"/>
        </w:rPr>
        <w:t xml:space="preserve"> states </w:t>
      </w:r>
    </w:p>
    <w:p w14:paraId="71C609A6" w14:textId="77777777" w:rsidR="006B7D72" w:rsidRPr="00251E9C" w:rsidRDefault="006B7D72" w:rsidP="003E47D4">
      <w:pPr>
        <w:pStyle w:val="ListParagraph"/>
        <w:spacing w:after="0"/>
        <w:ind w:left="-360"/>
        <w:rPr>
          <w:rFonts w:cs="Arial"/>
          <w:bCs/>
          <w:color w:val="515C5D"/>
          <w:spacing w:val="10"/>
          <w:sz w:val="23"/>
          <w:szCs w:val="24"/>
          <w:lang w:eastAsia="ja-JP"/>
        </w:rPr>
      </w:pPr>
    </w:p>
    <w:p w14:paraId="572E3C2F" w14:textId="015C2556" w:rsidR="00ED53F8" w:rsidRPr="004D4375" w:rsidRDefault="00ED53F8" w:rsidP="003E47D4">
      <w:pPr>
        <w:spacing w:after="0" w:line="240" w:lineRule="auto"/>
        <w:ind w:left="900"/>
        <w:rPr>
          <w:rFonts w:cs="Arial"/>
          <w:bCs/>
          <w:i/>
          <w:iCs/>
          <w:color w:val="515C5D"/>
          <w:spacing w:val="10"/>
          <w:sz w:val="23"/>
          <w:szCs w:val="24"/>
          <w:lang w:eastAsia="ja-JP"/>
        </w:rPr>
      </w:pPr>
      <w:r w:rsidRPr="004D4375">
        <w:rPr>
          <w:rFonts w:cs="Arial"/>
          <w:bCs/>
          <w:i/>
          <w:iCs/>
          <w:color w:val="515C5D"/>
          <w:spacing w:val="10"/>
          <w:sz w:val="23"/>
          <w:szCs w:val="24"/>
          <w:lang w:eastAsia="ja-JP"/>
        </w:rPr>
        <w:t xml:space="preserve">‘The Board must keep its effectiveness under annual review and have in place a robust self-evaluation process. There should also be an externally facilitated evaluation of its effectiveness at least every three </w:t>
      </w:r>
      <w:r w:rsidR="000B06B9">
        <w:rPr>
          <w:rFonts w:cs="Arial"/>
          <w:bCs/>
          <w:i/>
          <w:iCs/>
          <w:color w:val="515C5D"/>
          <w:spacing w:val="10"/>
          <w:sz w:val="23"/>
          <w:szCs w:val="24"/>
          <w:lang w:eastAsia="ja-JP"/>
        </w:rPr>
        <w:t xml:space="preserve">to five </w:t>
      </w:r>
      <w:r w:rsidRPr="004D4375">
        <w:rPr>
          <w:rFonts w:cs="Arial"/>
          <w:bCs/>
          <w:i/>
          <w:iCs/>
          <w:color w:val="515C5D"/>
          <w:spacing w:val="10"/>
          <w:sz w:val="23"/>
          <w:szCs w:val="24"/>
          <w:lang w:eastAsia="ja-JP"/>
        </w:rPr>
        <w:t>years</w:t>
      </w:r>
      <w:r w:rsidR="00CE7CCE" w:rsidRPr="004D4375">
        <w:rPr>
          <w:rFonts w:cs="Arial"/>
          <w:bCs/>
          <w:i/>
          <w:iCs/>
          <w:color w:val="515C5D"/>
          <w:spacing w:val="10"/>
          <w:sz w:val="23"/>
          <w:szCs w:val="24"/>
          <w:lang w:eastAsia="ja-JP"/>
        </w:rPr>
        <w:t>.’</w:t>
      </w:r>
      <w:r w:rsidRPr="004D4375">
        <w:rPr>
          <w:rFonts w:cs="Arial"/>
          <w:bCs/>
          <w:i/>
          <w:iCs/>
          <w:color w:val="515C5D"/>
          <w:spacing w:val="10"/>
          <w:sz w:val="23"/>
          <w:szCs w:val="24"/>
          <w:lang w:eastAsia="ja-JP"/>
        </w:rPr>
        <w:t xml:space="preserve"> </w:t>
      </w:r>
    </w:p>
    <w:p w14:paraId="23C7C106" w14:textId="77777777" w:rsidR="00ED53F8" w:rsidRPr="00251E9C" w:rsidRDefault="00ED53F8" w:rsidP="003E47D4">
      <w:pPr>
        <w:pStyle w:val="ListParagraph"/>
        <w:spacing w:after="0"/>
        <w:ind w:left="-360"/>
        <w:rPr>
          <w:rFonts w:cs="Arial"/>
          <w:bCs/>
          <w:color w:val="515C5D"/>
          <w:spacing w:val="10"/>
          <w:sz w:val="23"/>
          <w:szCs w:val="24"/>
          <w:lang w:eastAsia="ja-JP"/>
        </w:rPr>
      </w:pPr>
    </w:p>
    <w:p w14:paraId="4144D6E0" w14:textId="401F81CE" w:rsidR="00ED53F8" w:rsidRPr="004D4375" w:rsidRDefault="00ED53F8" w:rsidP="003E47D4">
      <w:pPr>
        <w:spacing w:after="0" w:line="240" w:lineRule="auto"/>
        <w:rPr>
          <w:rFonts w:cs="Arial"/>
          <w:bCs/>
          <w:color w:val="515C5D"/>
          <w:spacing w:val="10"/>
          <w:sz w:val="23"/>
          <w:szCs w:val="24"/>
          <w:lang w:eastAsia="ja-JP"/>
        </w:rPr>
      </w:pPr>
      <w:r w:rsidRPr="004D4375">
        <w:rPr>
          <w:rFonts w:cs="Arial"/>
          <w:bCs/>
          <w:color w:val="515C5D"/>
          <w:spacing w:val="10"/>
          <w:sz w:val="23"/>
          <w:szCs w:val="24"/>
          <w:lang w:eastAsia="ja-JP"/>
        </w:rPr>
        <w:t xml:space="preserve">‘The Guide for Board Members in the College Sector’ and the ‘Board Development Framework’ provide additional guidance for college board members and </w:t>
      </w:r>
      <w:r w:rsidR="00716EBC">
        <w:rPr>
          <w:rFonts w:cs="Arial"/>
          <w:bCs/>
          <w:color w:val="515C5D"/>
          <w:spacing w:val="10"/>
          <w:sz w:val="23"/>
          <w:szCs w:val="24"/>
          <w:lang w:eastAsia="ja-JP"/>
        </w:rPr>
        <w:t>Governance</w:t>
      </w:r>
      <w:r w:rsidRPr="004D4375">
        <w:rPr>
          <w:rFonts w:cs="Arial"/>
          <w:bCs/>
          <w:color w:val="515C5D"/>
          <w:spacing w:val="10"/>
          <w:sz w:val="23"/>
          <w:szCs w:val="24"/>
          <w:lang w:eastAsia="ja-JP"/>
        </w:rPr>
        <w:t xml:space="preserve"> </w:t>
      </w:r>
      <w:r w:rsidR="00752FD4">
        <w:rPr>
          <w:rFonts w:cs="Arial"/>
          <w:bCs/>
          <w:color w:val="515C5D"/>
          <w:spacing w:val="10"/>
          <w:sz w:val="23"/>
          <w:szCs w:val="24"/>
          <w:lang w:eastAsia="ja-JP"/>
        </w:rPr>
        <w:t>Professionals</w:t>
      </w:r>
      <w:r w:rsidR="00303E8A">
        <w:rPr>
          <w:rFonts w:cs="Arial"/>
          <w:bCs/>
          <w:color w:val="515C5D"/>
          <w:spacing w:val="10"/>
          <w:sz w:val="23"/>
          <w:szCs w:val="24"/>
          <w:lang w:eastAsia="ja-JP"/>
        </w:rPr>
        <w:t>.</w:t>
      </w:r>
      <w:r w:rsidRPr="004D4375">
        <w:rPr>
          <w:rFonts w:cs="Arial"/>
          <w:bCs/>
          <w:color w:val="515C5D"/>
          <w:spacing w:val="10"/>
          <w:sz w:val="23"/>
          <w:szCs w:val="24"/>
          <w:lang w:eastAsia="ja-JP"/>
        </w:rPr>
        <w:t xml:space="preserve"> </w:t>
      </w:r>
    </w:p>
    <w:p w14:paraId="791655F0" w14:textId="77777777" w:rsidR="00ED53F8" w:rsidRPr="00251E9C" w:rsidRDefault="00ED53F8" w:rsidP="003E47D4">
      <w:pPr>
        <w:pStyle w:val="ListParagraph"/>
        <w:spacing w:after="0"/>
        <w:ind w:left="-360"/>
        <w:rPr>
          <w:rFonts w:cs="Arial"/>
          <w:bCs/>
          <w:color w:val="515C5D"/>
          <w:spacing w:val="10"/>
          <w:sz w:val="23"/>
          <w:szCs w:val="24"/>
          <w:lang w:eastAsia="ja-JP"/>
        </w:rPr>
      </w:pPr>
    </w:p>
    <w:p w14:paraId="7145F497" w14:textId="77777777" w:rsidR="00ED53F8" w:rsidRPr="003E47D4" w:rsidRDefault="00ED53F8" w:rsidP="003E47D4">
      <w:pPr>
        <w:spacing w:after="0" w:line="240" w:lineRule="auto"/>
        <w:rPr>
          <w:rFonts w:cs="Arial"/>
          <w:b/>
          <w:color w:val="515C5D"/>
          <w:spacing w:val="10"/>
          <w:sz w:val="23"/>
          <w:szCs w:val="24"/>
          <w:lang w:eastAsia="ja-JP"/>
        </w:rPr>
      </w:pPr>
      <w:r w:rsidRPr="003E47D4">
        <w:rPr>
          <w:rFonts w:cs="Arial"/>
          <w:b/>
          <w:color w:val="515C5D"/>
          <w:spacing w:val="10"/>
          <w:sz w:val="23"/>
          <w:szCs w:val="24"/>
          <w:lang w:eastAsia="ja-JP"/>
        </w:rPr>
        <w:t>Methodology</w:t>
      </w:r>
    </w:p>
    <w:p w14:paraId="23C53D7E" w14:textId="77777777" w:rsidR="00ED53F8" w:rsidRPr="00251E9C" w:rsidRDefault="00ED53F8" w:rsidP="003E47D4">
      <w:pPr>
        <w:spacing w:after="0" w:line="240" w:lineRule="auto"/>
        <w:rPr>
          <w:rFonts w:cs="Arial"/>
          <w:bCs/>
          <w:color w:val="515C5D"/>
          <w:spacing w:val="10"/>
          <w:sz w:val="23"/>
          <w:szCs w:val="24"/>
          <w:lang w:eastAsia="ja-JP"/>
        </w:rPr>
      </w:pPr>
    </w:p>
    <w:p w14:paraId="60D4DAB8" w14:textId="714A7306" w:rsidR="00ED53F8" w:rsidRPr="004D4375" w:rsidRDefault="00ED53F8" w:rsidP="003E47D4">
      <w:pPr>
        <w:spacing w:after="0" w:line="240" w:lineRule="auto"/>
        <w:rPr>
          <w:rFonts w:cs="Arial"/>
          <w:bCs/>
          <w:color w:val="515C5D"/>
          <w:spacing w:val="10"/>
          <w:sz w:val="23"/>
          <w:szCs w:val="24"/>
          <w:lang w:eastAsia="ja-JP"/>
        </w:rPr>
      </w:pPr>
      <w:r w:rsidRPr="004D4375">
        <w:rPr>
          <w:rFonts w:cs="Arial"/>
          <w:bCs/>
          <w:color w:val="515C5D"/>
          <w:spacing w:val="10"/>
          <w:sz w:val="23"/>
          <w:szCs w:val="24"/>
          <w:lang w:eastAsia="ja-JP"/>
        </w:rPr>
        <w:t xml:space="preserve">This </w:t>
      </w:r>
      <w:r w:rsidR="00B61BDD" w:rsidRPr="004D4375">
        <w:rPr>
          <w:rFonts w:cs="Arial"/>
          <w:bCs/>
          <w:color w:val="515C5D"/>
          <w:spacing w:val="10"/>
          <w:sz w:val="23"/>
          <w:szCs w:val="24"/>
          <w:lang w:eastAsia="ja-JP"/>
        </w:rPr>
        <w:t>external</w:t>
      </w:r>
      <w:r w:rsidRPr="004D4375">
        <w:rPr>
          <w:rFonts w:cs="Arial"/>
          <w:bCs/>
          <w:color w:val="515C5D"/>
          <w:spacing w:val="10"/>
          <w:sz w:val="23"/>
          <w:szCs w:val="24"/>
          <w:lang w:eastAsia="ja-JP"/>
        </w:rPr>
        <w:t xml:space="preserve"> effectiveness review included </w:t>
      </w:r>
      <w:r w:rsidR="00535FDA" w:rsidRPr="004D4375">
        <w:rPr>
          <w:rFonts w:cs="Arial"/>
          <w:bCs/>
          <w:color w:val="515C5D"/>
          <w:spacing w:val="10"/>
          <w:sz w:val="23"/>
          <w:szCs w:val="24"/>
          <w:lang w:eastAsia="ja-JP"/>
        </w:rPr>
        <w:t xml:space="preserve">a </w:t>
      </w:r>
      <w:r w:rsidR="00F26D42">
        <w:rPr>
          <w:rFonts w:cs="Arial"/>
          <w:bCs/>
          <w:color w:val="515C5D"/>
          <w:spacing w:val="10"/>
          <w:sz w:val="23"/>
          <w:szCs w:val="24"/>
          <w:lang w:eastAsia="ja-JP"/>
        </w:rPr>
        <w:t>series</w:t>
      </w:r>
      <w:r w:rsidR="00213EFB">
        <w:rPr>
          <w:rFonts w:cs="Arial"/>
          <w:bCs/>
          <w:color w:val="515C5D"/>
          <w:spacing w:val="10"/>
          <w:sz w:val="23"/>
          <w:szCs w:val="24"/>
          <w:lang w:eastAsia="ja-JP"/>
        </w:rPr>
        <w:t xml:space="preserve"> </w:t>
      </w:r>
      <w:r w:rsidR="00535FDA" w:rsidRPr="004D4375">
        <w:rPr>
          <w:rFonts w:cs="Arial"/>
          <w:bCs/>
          <w:color w:val="515C5D"/>
          <w:spacing w:val="10"/>
          <w:sz w:val="23"/>
          <w:szCs w:val="24"/>
          <w:lang w:eastAsia="ja-JP"/>
        </w:rPr>
        <w:t>of</w:t>
      </w:r>
      <w:r w:rsidR="00642EF4" w:rsidRPr="004D4375">
        <w:rPr>
          <w:rFonts w:cs="Arial"/>
          <w:bCs/>
          <w:color w:val="515C5D"/>
          <w:spacing w:val="10"/>
          <w:sz w:val="23"/>
          <w:szCs w:val="24"/>
          <w:lang w:eastAsia="ja-JP"/>
        </w:rPr>
        <w:t xml:space="preserve"> stages</w:t>
      </w:r>
      <w:r w:rsidRPr="004D4375">
        <w:rPr>
          <w:rFonts w:cs="Arial"/>
          <w:bCs/>
          <w:color w:val="515C5D"/>
          <w:spacing w:val="10"/>
          <w:sz w:val="23"/>
          <w:szCs w:val="24"/>
          <w:lang w:eastAsia="ja-JP"/>
        </w:rPr>
        <w:t xml:space="preserve"> aimed at building up an overview of the board’s effectiveness. The </w:t>
      </w:r>
      <w:r w:rsidR="00C853CC">
        <w:rPr>
          <w:rFonts w:cs="Arial"/>
          <w:bCs/>
          <w:color w:val="515C5D"/>
          <w:spacing w:val="10"/>
          <w:sz w:val="23"/>
          <w:szCs w:val="24"/>
          <w:lang w:eastAsia="ja-JP"/>
        </w:rPr>
        <w:t xml:space="preserve">key elements </w:t>
      </w:r>
      <w:r w:rsidRPr="004D4375">
        <w:rPr>
          <w:rFonts w:cs="Arial"/>
          <w:bCs/>
          <w:color w:val="515C5D"/>
          <w:spacing w:val="10"/>
          <w:sz w:val="23"/>
          <w:szCs w:val="24"/>
          <w:lang w:eastAsia="ja-JP"/>
        </w:rPr>
        <w:t>of the review process were:</w:t>
      </w:r>
    </w:p>
    <w:p w14:paraId="164F069B" w14:textId="77777777" w:rsidR="009E7438" w:rsidRDefault="009E7438" w:rsidP="009E7438">
      <w:pPr>
        <w:spacing w:after="0" w:line="240" w:lineRule="auto"/>
        <w:rPr>
          <w:rFonts w:cs="Arial"/>
          <w:bCs/>
          <w:color w:val="515C5D"/>
          <w:spacing w:val="10"/>
          <w:sz w:val="23"/>
          <w:szCs w:val="24"/>
          <w:lang w:eastAsia="ja-JP"/>
        </w:rPr>
      </w:pPr>
    </w:p>
    <w:p w14:paraId="3E54B68E" w14:textId="4F5ABD0D" w:rsidR="009E7438" w:rsidRPr="00CF79AD" w:rsidRDefault="00FE0779" w:rsidP="00CF79AD">
      <w:pPr>
        <w:pStyle w:val="ListParagraph"/>
        <w:numPr>
          <w:ilvl w:val="0"/>
          <w:numId w:val="3"/>
        </w:numPr>
        <w:spacing w:after="0" w:line="240" w:lineRule="auto"/>
        <w:rPr>
          <w:rFonts w:cs="Arial"/>
          <w:bCs/>
          <w:color w:val="515C5D"/>
          <w:spacing w:val="10"/>
          <w:sz w:val="23"/>
          <w:szCs w:val="24"/>
          <w:lang w:eastAsia="ja-JP"/>
        </w:rPr>
      </w:pPr>
      <w:r>
        <w:rPr>
          <w:rFonts w:cs="Arial"/>
          <w:bCs/>
          <w:color w:val="515C5D"/>
          <w:spacing w:val="10"/>
          <w:sz w:val="23"/>
          <w:szCs w:val="24"/>
          <w:lang w:eastAsia="ja-JP"/>
        </w:rPr>
        <w:t>In</w:t>
      </w:r>
      <w:r w:rsidR="009E7438" w:rsidRPr="00FE0779">
        <w:rPr>
          <w:rFonts w:cs="Arial"/>
          <w:bCs/>
          <w:color w:val="515C5D"/>
          <w:spacing w:val="10"/>
          <w:sz w:val="23"/>
          <w:szCs w:val="24"/>
          <w:lang w:eastAsia="ja-JP"/>
        </w:rPr>
        <w:t>itial meeting</w:t>
      </w:r>
      <w:r w:rsidR="009E7438" w:rsidRPr="002610DB">
        <w:rPr>
          <w:rFonts w:cs="Arial"/>
          <w:bCs/>
          <w:color w:val="515C5D"/>
          <w:spacing w:val="10"/>
          <w:sz w:val="23"/>
          <w:szCs w:val="24"/>
          <w:lang w:eastAsia="ja-JP"/>
        </w:rPr>
        <w:t xml:space="preserve"> with the Chair, </w:t>
      </w:r>
      <w:r w:rsidR="0048305B">
        <w:rPr>
          <w:rFonts w:cs="Arial"/>
          <w:bCs/>
          <w:color w:val="515C5D"/>
          <w:spacing w:val="10"/>
          <w:sz w:val="23"/>
          <w:szCs w:val="24"/>
          <w:lang w:eastAsia="ja-JP"/>
        </w:rPr>
        <w:t xml:space="preserve">SIM, </w:t>
      </w:r>
      <w:r w:rsidR="00497755">
        <w:rPr>
          <w:rFonts w:cs="Arial"/>
          <w:bCs/>
          <w:color w:val="515C5D"/>
          <w:spacing w:val="10"/>
          <w:sz w:val="23"/>
          <w:szCs w:val="24"/>
          <w:lang w:eastAsia="ja-JP"/>
        </w:rPr>
        <w:t>Governance Professional and the Executive Advisor to the Chair</w:t>
      </w:r>
      <w:r w:rsidR="00CF79AD">
        <w:rPr>
          <w:rFonts w:cs="Arial"/>
          <w:bCs/>
          <w:color w:val="515C5D"/>
          <w:spacing w:val="10"/>
          <w:sz w:val="23"/>
          <w:szCs w:val="24"/>
          <w:lang w:eastAsia="ja-JP"/>
        </w:rPr>
        <w:t xml:space="preserve"> </w:t>
      </w:r>
      <w:r w:rsidR="009E7438" w:rsidRPr="00CF79AD">
        <w:rPr>
          <w:rFonts w:cs="Arial"/>
          <w:bCs/>
          <w:color w:val="515C5D"/>
          <w:spacing w:val="10"/>
          <w:sz w:val="23"/>
          <w:szCs w:val="24"/>
          <w:lang w:eastAsia="ja-JP"/>
        </w:rPr>
        <w:t xml:space="preserve">to agree the scope of the review and the overall project plan </w:t>
      </w:r>
    </w:p>
    <w:p w14:paraId="52EC4844" w14:textId="6166BE47" w:rsidR="009E7438" w:rsidRPr="002610DB" w:rsidRDefault="009E7438" w:rsidP="009E7438">
      <w:pPr>
        <w:pStyle w:val="ListParagraph"/>
        <w:numPr>
          <w:ilvl w:val="0"/>
          <w:numId w:val="3"/>
        </w:numPr>
        <w:spacing w:after="0" w:line="240" w:lineRule="auto"/>
        <w:rPr>
          <w:rFonts w:cs="Arial"/>
          <w:bCs/>
          <w:color w:val="515C5D"/>
          <w:spacing w:val="10"/>
          <w:sz w:val="23"/>
          <w:szCs w:val="24"/>
          <w:lang w:eastAsia="ja-JP"/>
        </w:rPr>
      </w:pPr>
      <w:r w:rsidRPr="002610DB">
        <w:rPr>
          <w:rFonts w:cs="Arial"/>
          <w:bCs/>
          <w:color w:val="515C5D"/>
          <w:spacing w:val="10"/>
          <w:sz w:val="23"/>
          <w:szCs w:val="24"/>
          <w:lang w:eastAsia="ja-JP"/>
        </w:rPr>
        <w:t>Observation of</w:t>
      </w:r>
      <w:r>
        <w:rPr>
          <w:rFonts w:cs="Arial"/>
          <w:bCs/>
          <w:color w:val="515C5D"/>
          <w:spacing w:val="10"/>
          <w:sz w:val="23"/>
          <w:szCs w:val="24"/>
          <w:lang w:eastAsia="ja-JP"/>
        </w:rPr>
        <w:t xml:space="preserve"> the </w:t>
      </w:r>
      <w:r w:rsidR="0041239C">
        <w:rPr>
          <w:rFonts w:cs="Arial"/>
          <w:bCs/>
          <w:color w:val="515C5D"/>
          <w:spacing w:val="10"/>
          <w:sz w:val="23"/>
          <w:szCs w:val="24"/>
          <w:lang w:eastAsia="ja-JP"/>
        </w:rPr>
        <w:t>17 March 2025</w:t>
      </w:r>
      <w:r w:rsidRPr="002610DB">
        <w:rPr>
          <w:rFonts w:cs="Arial"/>
          <w:bCs/>
          <w:color w:val="515C5D"/>
          <w:spacing w:val="10"/>
          <w:sz w:val="23"/>
          <w:szCs w:val="24"/>
          <w:lang w:eastAsia="ja-JP"/>
        </w:rPr>
        <w:t xml:space="preserve"> Board meeting </w:t>
      </w:r>
    </w:p>
    <w:p w14:paraId="4D9D3B02" w14:textId="0248FB06" w:rsidR="009E7438" w:rsidRPr="002A707A" w:rsidRDefault="009E7438" w:rsidP="009E7438">
      <w:pPr>
        <w:pStyle w:val="ListParagraph"/>
        <w:numPr>
          <w:ilvl w:val="0"/>
          <w:numId w:val="3"/>
        </w:numPr>
        <w:spacing w:after="0" w:line="240" w:lineRule="auto"/>
        <w:rPr>
          <w:rFonts w:cs="Arial"/>
          <w:bCs/>
          <w:color w:val="515C5D"/>
          <w:spacing w:val="10"/>
          <w:sz w:val="23"/>
          <w:szCs w:val="24"/>
          <w:lang w:eastAsia="ja-JP"/>
        </w:rPr>
      </w:pPr>
      <w:r w:rsidRPr="002610DB">
        <w:rPr>
          <w:rFonts w:cs="Arial"/>
          <w:bCs/>
          <w:color w:val="515C5D"/>
          <w:spacing w:val="10"/>
          <w:sz w:val="23"/>
          <w:szCs w:val="24"/>
          <w:lang w:eastAsia="ja-JP"/>
        </w:rPr>
        <w:t xml:space="preserve">Desk review of core governance documentation, including </w:t>
      </w:r>
      <w:r w:rsidR="003723CA">
        <w:rPr>
          <w:rFonts w:cs="Arial"/>
          <w:bCs/>
          <w:color w:val="515C5D"/>
          <w:spacing w:val="10"/>
          <w:sz w:val="23"/>
          <w:szCs w:val="24"/>
          <w:lang w:eastAsia="ja-JP"/>
        </w:rPr>
        <w:t>Board and committee papers</w:t>
      </w:r>
      <w:r w:rsidR="001B035D">
        <w:rPr>
          <w:rFonts w:cs="Arial"/>
          <w:bCs/>
          <w:color w:val="515C5D"/>
          <w:spacing w:val="10"/>
          <w:sz w:val="23"/>
          <w:szCs w:val="24"/>
          <w:lang w:eastAsia="ja-JP"/>
        </w:rPr>
        <w:t>, see Annex 1</w:t>
      </w:r>
      <w:r w:rsidR="00762C6B">
        <w:rPr>
          <w:rFonts w:cs="Arial"/>
          <w:bCs/>
          <w:color w:val="515C5D"/>
          <w:spacing w:val="10"/>
          <w:sz w:val="23"/>
          <w:szCs w:val="24"/>
          <w:lang w:eastAsia="ja-JP"/>
        </w:rPr>
        <w:t>.</w:t>
      </w:r>
    </w:p>
    <w:p w14:paraId="23EDA18E" w14:textId="59B1BA2B" w:rsidR="009E7438" w:rsidRPr="002A707A" w:rsidRDefault="009E7438" w:rsidP="009E7438">
      <w:pPr>
        <w:pStyle w:val="ListParagraph"/>
        <w:numPr>
          <w:ilvl w:val="0"/>
          <w:numId w:val="3"/>
        </w:numPr>
        <w:spacing w:after="0" w:line="240" w:lineRule="auto"/>
        <w:rPr>
          <w:rFonts w:cs="Arial"/>
          <w:bCs/>
          <w:color w:val="515C5D"/>
          <w:spacing w:val="10"/>
          <w:sz w:val="23"/>
          <w:szCs w:val="24"/>
          <w:lang w:eastAsia="ja-JP"/>
        </w:rPr>
      </w:pPr>
      <w:r w:rsidRPr="002A707A">
        <w:rPr>
          <w:rFonts w:cs="Arial"/>
          <w:bCs/>
          <w:color w:val="515C5D"/>
          <w:spacing w:val="10"/>
          <w:sz w:val="23"/>
          <w:szCs w:val="24"/>
          <w:lang w:eastAsia="ja-JP"/>
        </w:rPr>
        <w:t xml:space="preserve">Interviews with </w:t>
      </w:r>
      <w:r w:rsidR="00372E62" w:rsidRPr="002A707A">
        <w:rPr>
          <w:rFonts w:cs="Arial"/>
          <w:bCs/>
          <w:color w:val="515C5D"/>
          <w:spacing w:val="10"/>
          <w:sz w:val="23"/>
          <w:szCs w:val="24"/>
          <w:lang w:eastAsia="ja-JP"/>
        </w:rPr>
        <w:t>1</w:t>
      </w:r>
      <w:r w:rsidR="00134B86">
        <w:rPr>
          <w:rFonts w:cs="Arial"/>
          <w:bCs/>
          <w:color w:val="515C5D"/>
          <w:spacing w:val="10"/>
          <w:sz w:val="23"/>
          <w:szCs w:val="24"/>
          <w:lang w:eastAsia="ja-JP"/>
        </w:rPr>
        <w:t>2</w:t>
      </w:r>
      <w:r w:rsidR="00372E62" w:rsidRPr="002A707A">
        <w:rPr>
          <w:rFonts w:cs="Arial"/>
          <w:bCs/>
          <w:color w:val="515C5D"/>
          <w:spacing w:val="10"/>
          <w:sz w:val="23"/>
          <w:szCs w:val="24"/>
          <w:lang w:eastAsia="ja-JP"/>
        </w:rPr>
        <w:t xml:space="preserve"> Board </w:t>
      </w:r>
      <w:r w:rsidR="00533076" w:rsidRPr="002A707A">
        <w:rPr>
          <w:rFonts w:cs="Arial"/>
          <w:bCs/>
          <w:color w:val="515C5D"/>
          <w:spacing w:val="10"/>
          <w:sz w:val="23"/>
          <w:szCs w:val="24"/>
          <w:lang w:eastAsia="ja-JP"/>
        </w:rPr>
        <w:t xml:space="preserve">members including </w:t>
      </w:r>
      <w:r w:rsidR="002A707A" w:rsidRPr="002A707A">
        <w:rPr>
          <w:rFonts w:cs="Arial"/>
          <w:bCs/>
          <w:color w:val="515C5D"/>
          <w:spacing w:val="10"/>
          <w:sz w:val="23"/>
          <w:szCs w:val="24"/>
          <w:lang w:eastAsia="ja-JP"/>
        </w:rPr>
        <w:t>the Chair</w:t>
      </w:r>
      <w:r w:rsidRPr="002A707A">
        <w:rPr>
          <w:rFonts w:cs="Arial"/>
          <w:bCs/>
          <w:color w:val="515C5D"/>
          <w:spacing w:val="10"/>
          <w:sz w:val="23"/>
          <w:szCs w:val="24"/>
          <w:lang w:eastAsia="ja-JP"/>
        </w:rPr>
        <w:t xml:space="preserve">, Vice Chair, </w:t>
      </w:r>
      <w:r w:rsidR="00533076" w:rsidRPr="002A707A">
        <w:rPr>
          <w:rFonts w:cs="Arial"/>
          <w:bCs/>
          <w:color w:val="515C5D"/>
          <w:spacing w:val="10"/>
          <w:sz w:val="23"/>
          <w:szCs w:val="24"/>
          <w:lang w:eastAsia="ja-JP"/>
        </w:rPr>
        <w:t>SIM</w:t>
      </w:r>
      <w:r w:rsidR="002A707A">
        <w:rPr>
          <w:rFonts w:cs="Arial"/>
          <w:bCs/>
          <w:color w:val="515C5D"/>
          <w:spacing w:val="10"/>
          <w:sz w:val="23"/>
          <w:szCs w:val="24"/>
          <w:lang w:eastAsia="ja-JP"/>
        </w:rPr>
        <w:t>, both Principals</w:t>
      </w:r>
      <w:r w:rsidR="00985F53">
        <w:rPr>
          <w:rFonts w:cs="Arial"/>
          <w:bCs/>
          <w:color w:val="515C5D"/>
          <w:spacing w:val="10"/>
          <w:sz w:val="23"/>
          <w:szCs w:val="24"/>
          <w:lang w:eastAsia="ja-JP"/>
        </w:rPr>
        <w:t xml:space="preserve">, </w:t>
      </w:r>
      <w:r w:rsidR="00794603">
        <w:rPr>
          <w:rFonts w:cs="Arial"/>
          <w:bCs/>
          <w:color w:val="515C5D"/>
          <w:spacing w:val="10"/>
          <w:sz w:val="23"/>
          <w:szCs w:val="24"/>
          <w:lang w:eastAsia="ja-JP"/>
        </w:rPr>
        <w:t>student,</w:t>
      </w:r>
      <w:r w:rsidR="00985F53">
        <w:rPr>
          <w:rFonts w:cs="Arial"/>
          <w:bCs/>
          <w:color w:val="515C5D"/>
          <w:spacing w:val="10"/>
          <w:sz w:val="23"/>
          <w:szCs w:val="24"/>
          <w:lang w:eastAsia="ja-JP"/>
        </w:rPr>
        <w:t xml:space="preserve"> and staff </w:t>
      </w:r>
      <w:r w:rsidR="00A829E7">
        <w:rPr>
          <w:rFonts w:cs="Arial"/>
          <w:bCs/>
          <w:color w:val="515C5D"/>
          <w:spacing w:val="10"/>
          <w:sz w:val="23"/>
          <w:szCs w:val="24"/>
          <w:lang w:eastAsia="ja-JP"/>
        </w:rPr>
        <w:t>members</w:t>
      </w:r>
      <w:r w:rsidR="002A707A">
        <w:rPr>
          <w:rFonts w:cs="Arial"/>
          <w:bCs/>
          <w:color w:val="515C5D"/>
          <w:spacing w:val="10"/>
          <w:sz w:val="23"/>
          <w:szCs w:val="24"/>
          <w:lang w:eastAsia="ja-JP"/>
        </w:rPr>
        <w:t xml:space="preserve"> </w:t>
      </w:r>
      <w:r w:rsidR="00533076" w:rsidRPr="002A707A">
        <w:rPr>
          <w:rFonts w:cs="Arial"/>
          <w:bCs/>
          <w:color w:val="515C5D"/>
          <w:spacing w:val="10"/>
          <w:sz w:val="23"/>
          <w:szCs w:val="24"/>
          <w:lang w:eastAsia="ja-JP"/>
        </w:rPr>
        <w:t xml:space="preserve">and </w:t>
      </w:r>
      <w:r w:rsidR="00CC35D5">
        <w:rPr>
          <w:rFonts w:cs="Arial"/>
          <w:bCs/>
          <w:color w:val="515C5D"/>
          <w:spacing w:val="10"/>
          <w:sz w:val="23"/>
          <w:szCs w:val="24"/>
          <w:lang w:eastAsia="ja-JP"/>
        </w:rPr>
        <w:t>each</w:t>
      </w:r>
      <w:r w:rsidR="002A707A">
        <w:rPr>
          <w:rFonts w:cs="Arial"/>
          <w:bCs/>
          <w:color w:val="515C5D"/>
          <w:spacing w:val="10"/>
          <w:sz w:val="23"/>
          <w:szCs w:val="24"/>
          <w:lang w:eastAsia="ja-JP"/>
        </w:rPr>
        <w:t xml:space="preserve"> </w:t>
      </w:r>
      <w:r w:rsidR="00533076" w:rsidRPr="002A707A">
        <w:rPr>
          <w:rFonts w:cs="Arial"/>
          <w:bCs/>
          <w:color w:val="515C5D"/>
          <w:spacing w:val="10"/>
          <w:sz w:val="23"/>
          <w:szCs w:val="24"/>
          <w:lang w:eastAsia="ja-JP"/>
        </w:rPr>
        <w:t xml:space="preserve">of the </w:t>
      </w:r>
      <w:r w:rsidRPr="002A707A">
        <w:rPr>
          <w:rFonts w:cs="Arial"/>
          <w:bCs/>
          <w:color w:val="515C5D"/>
          <w:spacing w:val="10"/>
          <w:sz w:val="23"/>
          <w:szCs w:val="24"/>
          <w:lang w:eastAsia="ja-JP"/>
        </w:rPr>
        <w:t xml:space="preserve">Committee </w:t>
      </w:r>
      <w:r w:rsidR="002C593C">
        <w:rPr>
          <w:rFonts w:cs="Arial"/>
          <w:bCs/>
          <w:color w:val="515C5D"/>
          <w:spacing w:val="10"/>
          <w:sz w:val="23"/>
          <w:szCs w:val="24"/>
          <w:lang w:eastAsia="ja-JP"/>
        </w:rPr>
        <w:t>Chairs</w:t>
      </w:r>
    </w:p>
    <w:p w14:paraId="6E5B98A7" w14:textId="77777777" w:rsidR="009E7438" w:rsidRPr="002610DB" w:rsidRDefault="009E7438" w:rsidP="009E7438">
      <w:pPr>
        <w:pStyle w:val="ListParagraph"/>
        <w:numPr>
          <w:ilvl w:val="0"/>
          <w:numId w:val="3"/>
        </w:numPr>
        <w:spacing w:after="0" w:line="240" w:lineRule="auto"/>
        <w:rPr>
          <w:rFonts w:cs="Arial"/>
          <w:bCs/>
          <w:color w:val="515C5D"/>
          <w:spacing w:val="10"/>
          <w:sz w:val="23"/>
          <w:szCs w:val="24"/>
          <w:lang w:eastAsia="ja-JP"/>
        </w:rPr>
      </w:pPr>
      <w:r w:rsidRPr="002610DB">
        <w:rPr>
          <w:rFonts w:cs="Arial"/>
          <w:bCs/>
          <w:color w:val="515C5D"/>
          <w:spacing w:val="10"/>
          <w:sz w:val="23"/>
          <w:szCs w:val="24"/>
          <w:lang w:eastAsia="ja-JP"/>
        </w:rPr>
        <w:t xml:space="preserve">Board survey to seek Members’ views of governing processes </w:t>
      </w:r>
    </w:p>
    <w:p w14:paraId="4AFC373A" w14:textId="15D7A351" w:rsidR="009E7438" w:rsidRPr="002610DB" w:rsidRDefault="009E7438" w:rsidP="009E7438">
      <w:pPr>
        <w:pStyle w:val="ListParagraph"/>
        <w:numPr>
          <w:ilvl w:val="0"/>
          <w:numId w:val="3"/>
        </w:numPr>
        <w:spacing w:after="0" w:line="240" w:lineRule="auto"/>
        <w:rPr>
          <w:rFonts w:cs="Arial"/>
          <w:bCs/>
          <w:color w:val="515C5D"/>
          <w:spacing w:val="10"/>
          <w:sz w:val="23"/>
          <w:szCs w:val="24"/>
          <w:lang w:eastAsia="ja-JP"/>
        </w:rPr>
      </w:pPr>
      <w:r>
        <w:rPr>
          <w:rFonts w:cs="Arial"/>
          <w:bCs/>
          <w:color w:val="515C5D"/>
          <w:spacing w:val="10"/>
          <w:sz w:val="23"/>
          <w:szCs w:val="24"/>
          <w:lang w:eastAsia="ja-JP"/>
        </w:rPr>
        <w:t>Board workshop</w:t>
      </w:r>
      <w:r w:rsidRPr="002610DB">
        <w:rPr>
          <w:rFonts w:cs="Arial"/>
          <w:bCs/>
          <w:color w:val="515C5D"/>
          <w:spacing w:val="10"/>
          <w:sz w:val="23"/>
          <w:szCs w:val="24"/>
          <w:lang w:eastAsia="ja-JP"/>
        </w:rPr>
        <w:t xml:space="preserve"> to review </w:t>
      </w:r>
      <w:r w:rsidR="00A80944">
        <w:rPr>
          <w:rFonts w:cs="Arial"/>
          <w:bCs/>
          <w:color w:val="515C5D"/>
          <w:spacing w:val="10"/>
          <w:sz w:val="23"/>
          <w:szCs w:val="24"/>
          <w:lang w:eastAsia="ja-JP"/>
        </w:rPr>
        <w:t xml:space="preserve">the </w:t>
      </w:r>
      <w:r w:rsidRPr="002610DB">
        <w:rPr>
          <w:rFonts w:cs="Arial"/>
          <w:bCs/>
          <w:color w:val="515C5D"/>
          <w:spacing w:val="10"/>
          <w:sz w:val="23"/>
          <w:szCs w:val="24"/>
          <w:lang w:eastAsia="ja-JP"/>
        </w:rPr>
        <w:t>conclusions and recommendations</w:t>
      </w:r>
      <w:r w:rsidR="00A80944">
        <w:rPr>
          <w:rFonts w:cs="Arial"/>
          <w:bCs/>
          <w:color w:val="515C5D"/>
          <w:spacing w:val="10"/>
          <w:sz w:val="23"/>
          <w:szCs w:val="24"/>
          <w:lang w:eastAsia="ja-JP"/>
        </w:rPr>
        <w:t xml:space="preserve"> from the EER</w:t>
      </w:r>
    </w:p>
    <w:p w14:paraId="5EF0C76D" w14:textId="77777777" w:rsidR="00EF15F2" w:rsidRDefault="00EF15F2" w:rsidP="00EF15F2">
      <w:pPr>
        <w:pStyle w:val="ListParagraph"/>
        <w:spacing w:after="0" w:line="240" w:lineRule="auto"/>
        <w:ind w:left="778"/>
        <w:rPr>
          <w:rFonts w:cs="Arial"/>
        </w:rPr>
      </w:pPr>
    </w:p>
    <w:p w14:paraId="39152BFC" w14:textId="749C8A8E" w:rsidR="00B144D1" w:rsidRDefault="00B144D1">
      <w:pPr>
        <w:rPr>
          <w:rFonts w:cs="Arial"/>
        </w:rPr>
      </w:pPr>
      <w:r>
        <w:rPr>
          <w:rFonts w:cs="Arial"/>
        </w:rPr>
        <w:br w:type="page"/>
      </w:r>
    </w:p>
    <w:p w14:paraId="3B94E4FB" w14:textId="1AAA46E3" w:rsidR="00ED53F8" w:rsidRDefault="00A50EAE" w:rsidP="00EF15F2">
      <w:pPr>
        <w:pStyle w:val="Heading1"/>
        <w:rPr>
          <w:rFonts w:ascii="Arial" w:hAnsi="Arial" w:cs="Arial"/>
          <w:b/>
          <w:bCs/>
          <w:color w:val="006666"/>
          <w:sz w:val="28"/>
          <w:szCs w:val="28"/>
        </w:rPr>
      </w:pPr>
      <w:bookmarkStart w:id="2" w:name="_Toc198021021"/>
      <w:bookmarkStart w:id="3" w:name="_Hlk38618722"/>
      <w:r w:rsidRPr="00EF15F2">
        <w:rPr>
          <w:rFonts w:ascii="Arial" w:hAnsi="Arial" w:cs="Arial"/>
          <w:b/>
          <w:bCs/>
          <w:color w:val="006666"/>
          <w:sz w:val="28"/>
          <w:szCs w:val="28"/>
        </w:rPr>
        <w:lastRenderedPageBreak/>
        <w:t>Executive Summary</w:t>
      </w:r>
      <w:bookmarkEnd w:id="2"/>
    </w:p>
    <w:p w14:paraId="75D2DE27" w14:textId="77777777" w:rsidR="00017B6B" w:rsidRDefault="00017B6B" w:rsidP="00017B6B">
      <w:pPr>
        <w:rPr>
          <w:lang w:eastAsia="ja-JP"/>
        </w:rPr>
      </w:pPr>
    </w:p>
    <w:p w14:paraId="5E35AA0C" w14:textId="52C5DB8C" w:rsidR="00017B6B" w:rsidRDefault="00017B6B" w:rsidP="00017B6B">
      <w:pPr>
        <w:spacing w:after="0"/>
        <w:rPr>
          <w:rFonts w:cs="Arial"/>
          <w:bCs/>
          <w:color w:val="515C5D"/>
          <w:spacing w:val="10"/>
          <w:sz w:val="23"/>
          <w:szCs w:val="24"/>
          <w:lang w:eastAsia="ja-JP"/>
        </w:rPr>
      </w:pPr>
      <w:r w:rsidRPr="00017B6B">
        <w:rPr>
          <w:rFonts w:cs="Arial"/>
          <w:bCs/>
          <w:color w:val="515C5D"/>
          <w:spacing w:val="10"/>
          <w:sz w:val="23"/>
          <w:szCs w:val="24"/>
          <w:lang w:eastAsia="ja-JP"/>
        </w:rPr>
        <w:t>This is an external effectiveness review of the combined Lanarkshire Board (Regional Strategic Body) and the New College Lanarkshire Board (Regional College)</w:t>
      </w:r>
      <w:r w:rsidR="005A736F" w:rsidRPr="00017B6B">
        <w:rPr>
          <w:rFonts w:cs="Arial"/>
          <w:bCs/>
          <w:color w:val="515C5D"/>
          <w:spacing w:val="10"/>
          <w:sz w:val="23"/>
          <w:szCs w:val="24"/>
          <w:lang w:eastAsia="ja-JP"/>
        </w:rPr>
        <w:t xml:space="preserve">. </w:t>
      </w:r>
      <w:r w:rsidRPr="00017B6B">
        <w:rPr>
          <w:rFonts w:cs="Arial"/>
          <w:bCs/>
          <w:color w:val="515C5D"/>
          <w:spacing w:val="10"/>
          <w:sz w:val="23"/>
          <w:szCs w:val="24"/>
          <w:lang w:eastAsia="ja-JP"/>
        </w:rPr>
        <w:t>Under the current structure South Lanarkshire College is assigned to the Lanarkshire Board.</w:t>
      </w:r>
    </w:p>
    <w:p w14:paraId="4BC986C5" w14:textId="77777777" w:rsidR="00017B6B" w:rsidRPr="00017B6B" w:rsidRDefault="00017B6B" w:rsidP="00017B6B">
      <w:pPr>
        <w:spacing w:after="0"/>
        <w:rPr>
          <w:rFonts w:cs="Arial"/>
          <w:bCs/>
          <w:color w:val="515C5D"/>
          <w:spacing w:val="10"/>
          <w:sz w:val="23"/>
          <w:szCs w:val="24"/>
          <w:lang w:eastAsia="ja-JP"/>
        </w:rPr>
      </w:pPr>
    </w:p>
    <w:p w14:paraId="0D440970" w14:textId="5D38BCA9" w:rsidR="00017B6B" w:rsidRPr="00017B6B" w:rsidRDefault="00017B6B" w:rsidP="00017B6B">
      <w:pPr>
        <w:spacing w:after="0"/>
        <w:rPr>
          <w:rFonts w:cs="Arial"/>
          <w:bCs/>
          <w:color w:val="515C5D"/>
          <w:spacing w:val="10"/>
          <w:sz w:val="23"/>
          <w:szCs w:val="24"/>
          <w:lang w:eastAsia="ja-JP"/>
        </w:rPr>
      </w:pPr>
      <w:r w:rsidRPr="00017B6B">
        <w:rPr>
          <w:rFonts w:cs="Arial"/>
          <w:bCs/>
          <w:color w:val="515C5D"/>
          <w:spacing w:val="10"/>
          <w:sz w:val="23"/>
          <w:szCs w:val="24"/>
          <w:lang w:eastAsia="ja-JP"/>
        </w:rPr>
        <w:t>The Lanarkshire Board (RSB) will be dissolved on 31st July</w:t>
      </w:r>
      <w:r w:rsidR="000C0B0E">
        <w:rPr>
          <w:rFonts w:cs="Arial"/>
          <w:bCs/>
          <w:color w:val="515C5D"/>
          <w:spacing w:val="10"/>
          <w:sz w:val="23"/>
          <w:szCs w:val="24"/>
          <w:lang w:eastAsia="ja-JP"/>
        </w:rPr>
        <w:t xml:space="preserve"> 2025</w:t>
      </w:r>
      <w:r w:rsidRPr="00017B6B">
        <w:rPr>
          <w:rFonts w:cs="Arial"/>
          <w:bCs/>
          <w:color w:val="515C5D"/>
          <w:spacing w:val="10"/>
          <w:sz w:val="23"/>
          <w:szCs w:val="24"/>
          <w:lang w:eastAsia="ja-JP"/>
        </w:rPr>
        <w:t xml:space="preserve"> by Scottish Government and New College Lanarkshire (NCL) and South Lanarkshire College (SLC) will become two distinct Regional Colleges.</w:t>
      </w:r>
    </w:p>
    <w:p w14:paraId="062AC750" w14:textId="77777777" w:rsidR="00017B6B" w:rsidRPr="00017B6B" w:rsidRDefault="00017B6B" w:rsidP="00017B6B">
      <w:pPr>
        <w:spacing w:after="0"/>
        <w:rPr>
          <w:rFonts w:cs="Arial"/>
          <w:bCs/>
          <w:color w:val="515C5D"/>
          <w:spacing w:val="10"/>
          <w:sz w:val="23"/>
          <w:szCs w:val="24"/>
          <w:lang w:eastAsia="ja-JP"/>
        </w:rPr>
      </w:pPr>
    </w:p>
    <w:p w14:paraId="322CEF53" w14:textId="4C923B03" w:rsidR="00017B6B" w:rsidRPr="00017B6B" w:rsidRDefault="00017B6B" w:rsidP="00017B6B">
      <w:pPr>
        <w:spacing w:after="0"/>
        <w:rPr>
          <w:rFonts w:cs="Arial"/>
          <w:bCs/>
          <w:color w:val="515C5D"/>
          <w:spacing w:val="10"/>
          <w:sz w:val="23"/>
          <w:szCs w:val="24"/>
          <w:lang w:eastAsia="ja-JP"/>
        </w:rPr>
      </w:pPr>
      <w:r w:rsidRPr="00017B6B">
        <w:rPr>
          <w:rFonts w:cs="Arial"/>
          <w:bCs/>
          <w:color w:val="515C5D"/>
          <w:spacing w:val="10"/>
          <w:sz w:val="23"/>
          <w:szCs w:val="24"/>
          <w:lang w:eastAsia="ja-JP"/>
        </w:rPr>
        <w:t xml:space="preserve">The transition from a RSB to a smaller and simpler structure as a Regional College presents a range of opportunities for the New College Lanarkshire (NCL) Board to spend more time on strategic decision making, operate as a team, and </w:t>
      </w:r>
      <w:r w:rsidR="00FE69D4">
        <w:rPr>
          <w:rFonts w:cs="Arial"/>
          <w:bCs/>
          <w:color w:val="515C5D"/>
          <w:spacing w:val="10"/>
          <w:sz w:val="23"/>
          <w:szCs w:val="24"/>
          <w:lang w:eastAsia="ja-JP"/>
        </w:rPr>
        <w:t>continue to</w:t>
      </w:r>
      <w:r w:rsidR="00F97140">
        <w:rPr>
          <w:rFonts w:cs="Arial"/>
          <w:bCs/>
          <w:color w:val="515C5D"/>
          <w:spacing w:val="10"/>
          <w:sz w:val="23"/>
          <w:szCs w:val="24"/>
          <w:lang w:eastAsia="ja-JP"/>
        </w:rPr>
        <w:t xml:space="preserve"> innovate and</w:t>
      </w:r>
      <w:r w:rsidR="00C93958">
        <w:rPr>
          <w:rFonts w:cs="Arial"/>
          <w:bCs/>
          <w:color w:val="515C5D"/>
          <w:spacing w:val="10"/>
          <w:sz w:val="23"/>
          <w:szCs w:val="24"/>
          <w:lang w:eastAsia="ja-JP"/>
        </w:rPr>
        <w:t xml:space="preserve"> </w:t>
      </w:r>
      <w:r w:rsidRPr="00017B6B">
        <w:rPr>
          <w:rFonts w:cs="Arial"/>
          <w:bCs/>
          <w:color w:val="515C5D"/>
          <w:spacing w:val="10"/>
          <w:sz w:val="23"/>
          <w:szCs w:val="24"/>
          <w:lang w:eastAsia="ja-JP"/>
        </w:rPr>
        <w:t>focus on the needs of NCL students.</w:t>
      </w:r>
    </w:p>
    <w:p w14:paraId="5A2134C5" w14:textId="77777777" w:rsidR="00ED53F8" w:rsidRPr="00017B6B" w:rsidRDefault="00ED53F8" w:rsidP="00ED53F8">
      <w:pPr>
        <w:spacing w:after="0" w:line="240" w:lineRule="auto"/>
        <w:rPr>
          <w:rFonts w:cs="Arial"/>
          <w:bCs/>
          <w:color w:val="515C5D"/>
          <w:spacing w:val="10"/>
          <w:sz w:val="23"/>
          <w:szCs w:val="24"/>
          <w:lang w:eastAsia="ja-JP"/>
        </w:rPr>
      </w:pPr>
    </w:p>
    <w:p w14:paraId="36B0630F" w14:textId="4505A885" w:rsidR="007123E7" w:rsidRDefault="0046520D" w:rsidP="0046520D">
      <w:pPr>
        <w:spacing w:after="0"/>
        <w:rPr>
          <w:rFonts w:cs="Arial"/>
          <w:bCs/>
          <w:color w:val="515C5D"/>
          <w:spacing w:val="10"/>
          <w:sz w:val="23"/>
          <w:szCs w:val="24"/>
          <w:lang w:eastAsia="ja-JP"/>
        </w:rPr>
      </w:pPr>
      <w:r w:rsidRPr="00017B6B">
        <w:rPr>
          <w:rFonts w:cs="Arial"/>
          <w:bCs/>
          <w:color w:val="515C5D"/>
          <w:spacing w:val="10"/>
          <w:sz w:val="23"/>
          <w:szCs w:val="24"/>
          <w:lang w:eastAsia="ja-JP"/>
        </w:rPr>
        <w:t xml:space="preserve">The transition is being carefully planned. </w:t>
      </w:r>
      <w:r w:rsidR="00141BE5">
        <w:rPr>
          <w:rFonts w:cs="Arial"/>
          <w:bCs/>
          <w:color w:val="515C5D"/>
          <w:spacing w:val="10"/>
          <w:sz w:val="23"/>
          <w:szCs w:val="24"/>
          <w:lang w:eastAsia="ja-JP"/>
        </w:rPr>
        <w:t xml:space="preserve">It will </w:t>
      </w:r>
      <w:r w:rsidR="00006E53">
        <w:rPr>
          <w:rFonts w:cs="Arial"/>
          <w:bCs/>
          <w:color w:val="515C5D"/>
          <w:spacing w:val="10"/>
          <w:sz w:val="23"/>
          <w:szCs w:val="24"/>
          <w:lang w:eastAsia="ja-JP"/>
        </w:rPr>
        <w:t xml:space="preserve">be important to </w:t>
      </w:r>
      <w:r w:rsidRPr="00017B6B">
        <w:rPr>
          <w:rFonts w:cs="Arial"/>
          <w:bCs/>
          <w:color w:val="515C5D"/>
          <w:spacing w:val="10"/>
          <w:sz w:val="23"/>
          <w:szCs w:val="24"/>
          <w:lang w:eastAsia="ja-JP"/>
        </w:rPr>
        <w:t>ensur</w:t>
      </w:r>
      <w:r w:rsidR="00006E53">
        <w:rPr>
          <w:rFonts w:cs="Arial"/>
          <w:bCs/>
          <w:color w:val="515C5D"/>
          <w:spacing w:val="10"/>
          <w:sz w:val="23"/>
          <w:szCs w:val="24"/>
          <w:lang w:eastAsia="ja-JP"/>
        </w:rPr>
        <w:t>e that</w:t>
      </w:r>
      <w:r w:rsidRPr="00017B6B">
        <w:rPr>
          <w:rFonts w:cs="Arial"/>
          <w:bCs/>
          <w:color w:val="515C5D"/>
          <w:spacing w:val="10"/>
          <w:sz w:val="23"/>
          <w:szCs w:val="24"/>
          <w:lang w:eastAsia="ja-JP"/>
        </w:rPr>
        <w:t xml:space="preserve"> the Board of NCL has the right number of members with the blend of skills and experience required by the college</w:t>
      </w:r>
      <w:r w:rsidR="005A736F" w:rsidRPr="00017B6B">
        <w:rPr>
          <w:rFonts w:cs="Arial"/>
          <w:bCs/>
          <w:color w:val="515C5D"/>
          <w:spacing w:val="10"/>
          <w:sz w:val="23"/>
          <w:szCs w:val="24"/>
          <w:lang w:eastAsia="ja-JP"/>
        </w:rPr>
        <w:t xml:space="preserve">. </w:t>
      </w:r>
      <w:r w:rsidR="00AA60E7">
        <w:rPr>
          <w:rFonts w:cs="Arial"/>
          <w:bCs/>
          <w:color w:val="515C5D"/>
          <w:spacing w:val="10"/>
          <w:sz w:val="23"/>
          <w:szCs w:val="24"/>
          <w:lang w:eastAsia="ja-JP"/>
        </w:rPr>
        <w:t>This will require s</w:t>
      </w:r>
      <w:r w:rsidRPr="00017B6B">
        <w:rPr>
          <w:rFonts w:cs="Arial"/>
          <w:bCs/>
          <w:color w:val="515C5D"/>
          <w:spacing w:val="10"/>
          <w:sz w:val="23"/>
          <w:szCs w:val="24"/>
          <w:lang w:eastAsia="ja-JP"/>
        </w:rPr>
        <w:t xml:space="preserve">uccession planning and building the </w:t>
      </w:r>
      <w:r w:rsidR="00A20A4B">
        <w:rPr>
          <w:rFonts w:cs="Arial"/>
          <w:bCs/>
          <w:color w:val="515C5D"/>
          <w:spacing w:val="10"/>
          <w:sz w:val="23"/>
          <w:szCs w:val="24"/>
          <w:lang w:eastAsia="ja-JP"/>
        </w:rPr>
        <w:t>‘</w:t>
      </w:r>
      <w:r w:rsidRPr="00017B6B">
        <w:rPr>
          <w:rFonts w:cs="Arial"/>
          <w:bCs/>
          <w:color w:val="515C5D"/>
          <w:spacing w:val="10"/>
          <w:sz w:val="23"/>
          <w:szCs w:val="24"/>
          <w:lang w:eastAsia="ja-JP"/>
        </w:rPr>
        <w:t>new</w:t>
      </w:r>
      <w:r w:rsidR="00A20A4B">
        <w:rPr>
          <w:rFonts w:cs="Arial"/>
          <w:bCs/>
          <w:color w:val="515C5D"/>
          <w:spacing w:val="10"/>
          <w:sz w:val="23"/>
          <w:szCs w:val="24"/>
          <w:lang w:eastAsia="ja-JP"/>
        </w:rPr>
        <w:t>’</w:t>
      </w:r>
      <w:r w:rsidRPr="00017B6B">
        <w:rPr>
          <w:rFonts w:cs="Arial"/>
          <w:bCs/>
          <w:color w:val="515C5D"/>
          <w:spacing w:val="10"/>
          <w:sz w:val="23"/>
          <w:szCs w:val="24"/>
          <w:lang w:eastAsia="ja-JP"/>
        </w:rPr>
        <w:t xml:space="preserve"> Board as a team</w:t>
      </w:r>
      <w:r w:rsidR="00520088">
        <w:rPr>
          <w:rFonts w:cs="Arial"/>
          <w:bCs/>
          <w:color w:val="515C5D"/>
          <w:spacing w:val="10"/>
          <w:sz w:val="23"/>
          <w:szCs w:val="24"/>
          <w:lang w:eastAsia="ja-JP"/>
        </w:rPr>
        <w:t>, which</w:t>
      </w:r>
      <w:r w:rsidRPr="00017B6B">
        <w:rPr>
          <w:rFonts w:cs="Arial"/>
          <w:bCs/>
          <w:color w:val="515C5D"/>
          <w:spacing w:val="10"/>
          <w:sz w:val="23"/>
          <w:szCs w:val="24"/>
          <w:lang w:eastAsia="ja-JP"/>
        </w:rPr>
        <w:t xml:space="preserve"> </w:t>
      </w:r>
      <w:r w:rsidR="00A20A4B">
        <w:rPr>
          <w:rFonts w:cs="Arial"/>
          <w:bCs/>
          <w:color w:val="515C5D"/>
          <w:spacing w:val="10"/>
          <w:sz w:val="23"/>
          <w:szCs w:val="24"/>
          <w:lang w:eastAsia="ja-JP"/>
        </w:rPr>
        <w:t>should be a priority</w:t>
      </w:r>
      <w:r w:rsidR="005A736F" w:rsidRPr="00017B6B">
        <w:rPr>
          <w:rFonts w:cs="Arial"/>
          <w:bCs/>
          <w:color w:val="515C5D"/>
          <w:spacing w:val="10"/>
          <w:sz w:val="23"/>
          <w:szCs w:val="24"/>
          <w:lang w:eastAsia="ja-JP"/>
        </w:rPr>
        <w:t xml:space="preserve">. </w:t>
      </w:r>
    </w:p>
    <w:p w14:paraId="6B944CB0" w14:textId="77777777" w:rsidR="002E713E" w:rsidRDefault="002E713E" w:rsidP="0046520D">
      <w:pPr>
        <w:spacing w:after="0"/>
        <w:rPr>
          <w:rFonts w:cs="Arial"/>
          <w:bCs/>
          <w:color w:val="515C5D"/>
          <w:spacing w:val="10"/>
          <w:sz w:val="23"/>
          <w:szCs w:val="24"/>
          <w:lang w:eastAsia="ja-JP"/>
        </w:rPr>
      </w:pPr>
    </w:p>
    <w:p w14:paraId="6DC9611A" w14:textId="77777777" w:rsidR="002E713E" w:rsidRDefault="002E713E" w:rsidP="002E713E">
      <w:pPr>
        <w:spacing w:after="0"/>
        <w:rPr>
          <w:rFonts w:cs="Arial"/>
          <w:bCs/>
          <w:color w:val="515C5D"/>
          <w:spacing w:val="10"/>
          <w:sz w:val="23"/>
          <w:szCs w:val="24"/>
          <w:lang w:eastAsia="ja-JP"/>
        </w:rPr>
      </w:pPr>
      <w:r>
        <w:rPr>
          <w:rFonts w:cs="Arial"/>
          <w:bCs/>
          <w:color w:val="515C5D"/>
          <w:spacing w:val="10"/>
          <w:sz w:val="23"/>
          <w:szCs w:val="24"/>
          <w:lang w:eastAsia="ja-JP"/>
        </w:rPr>
        <w:t>This is a strong Board with an excellent range of skills and experience amongst the membership.</w:t>
      </w:r>
    </w:p>
    <w:p w14:paraId="33C4D9B8" w14:textId="77777777" w:rsidR="007123E7" w:rsidRDefault="007123E7" w:rsidP="0046520D">
      <w:pPr>
        <w:spacing w:after="0"/>
        <w:rPr>
          <w:rFonts w:cs="Arial"/>
          <w:bCs/>
          <w:color w:val="515C5D"/>
          <w:spacing w:val="10"/>
          <w:sz w:val="23"/>
          <w:szCs w:val="24"/>
          <w:lang w:eastAsia="ja-JP"/>
        </w:rPr>
      </w:pPr>
    </w:p>
    <w:p w14:paraId="61844C6A" w14:textId="4A735A55" w:rsidR="0046520D" w:rsidRPr="00017B6B" w:rsidRDefault="0046520D" w:rsidP="0046520D">
      <w:pPr>
        <w:spacing w:after="0"/>
        <w:rPr>
          <w:rFonts w:cs="Arial"/>
          <w:bCs/>
          <w:color w:val="515C5D"/>
          <w:spacing w:val="10"/>
          <w:sz w:val="23"/>
          <w:szCs w:val="24"/>
          <w:lang w:eastAsia="ja-JP"/>
        </w:rPr>
      </w:pPr>
      <w:r w:rsidRPr="00017B6B">
        <w:rPr>
          <w:rFonts w:cs="Arial"/>
          <w:bCs/>
          <w:color w:val="515C5D"/>
          <w:spacing w:val="10"/>
          <w:sz w:val="23"/>
          <w:szCs w:val="24"/>
          <w:lang w:eastAsia="ja-JP"/>
        </w:rPr>
        <w:t>The launch of the NCL Strategy 2030 is an opportunity to harness the enthusiasm and commitment of the Regional College Board around the new strategic plan.</w:t>
      </w:r>
      <w:r w:rsidR="00A62211">
        <w:rPr>
          <w:rFonts w:cs="Arial"/>
          <w:bCs/>
          <w:color w:val="515C5D"/>
          <w:spacing w:val="10"/>
          <w:sz w:val="23"/>
          <w:szCs w:val="24"/>
          <w:lang w:eastAsia="ja-JP"/>
        </w:rPr>
        <w:t xml:space="preserve"> Board members have been engaged in the development</w:t>
      </w:r>
      <w:r w:rsidR="007B2306">
        <w:rPr>
          <w:rFonts w:cs="Arial"/>
          <w:bCs/>
          <w:color w:val="515C5D"/>
          <w:spacing w:val="10"/>
          <w:sz w:val="23"/>
          <w:szCs w:val="24"/>
          <w:lang w:eastAsia="ja-JP"/>
        </w:rPr>
        <w:t xml:space="preserve"> of the new strategic plan.</w:t>
      </w:r>
    </w:p>
    <w:p w14:paraId="676E98EE" w14:textId="77777777" w:rsidR="00262297" w:rsidRPr="00262297" w:rsidRDefault="00262297" w:rsidP="00262297">
      <w:pPr>
        <w:spacing w:after="0"/>
        <w:rPr>
          <w:rFonts w:cs="Arial"/>
          <w:bCs/>
          <w:color w:val="515C5D"/>
          <w:spacing w:val="10"/>
          <w:sz w:val="23"/>
          <w:szCs w:val="24"/>
          <w:lang w:eastAsia="ja-JP"/>
        </w:rPr>
      </w:pPr>
    </w:p>
    <w:p w14:paraId="18EDE36A" w14:textId="47BA70DD" w:rsidR="00262297" w:rsidRPr="00262297" w:rsidRDefault="00262297" w:rsidP="00262297">
      <w:pPr>
        <w:spacing w:after="0"/>
        <w:rPr>
          <w:rFonts w:cs="Arial"/>
          <w:bCs/>
          <w:color w:val="515C5D"/>
          <w:spacing w:val="10"/>
          <w:sz w:val="23"/>
          <w:szCs w:val="24"/>
          <w:lang w:eastAsia="ja-JP"/>
        </w:rPr>
      </w:pPr>
      <w:r w:rsidRPr="00262297">
        <w:rPr>
          <w:rFonts w:cs="Arial"/>
          <w:bCs/>
          <w:color w:val="515C5D"/>
          <w:spacing w:val="10"/>
          <w:sz w:val="23"/>
          <w:szCs w:val="24"/>
          <w:lang w:eastAsia="ja-JP"/>
        </w:rPr>
        <w:t xml:space="preserve">The Board benefits from strong leadership from an experienced and skilled Chair who encourages contribution from all members, builds </w:t>
      </w:r>
      <w:r w:rsidR="005A736F" w:rsidRPr="00262297">
        <w:rPr>
          <w:rFonts w:cs="Arial"/>
          <w:bCs/>
          <w:color w:val="515C5D"/>
          <w:spacing w:val="10"/>
          <w:sz w:val="23"/>
          <w:szCs w:val="24"/>
          <w:lang w:eastAsia="ja-JP"/>
        </w:rPr>
        <w:t>consensus,</w:t>
      </w:r>
      <w:r w:rsidRPr="00262297">
        <w:rPr>
          <w:rFonts w:cs="Arial"/>
          <w:bCs/>
          <w:color w:val="515C5D"/>
          <w:spacing w:val="10"/>
          <w:sz w:val="23"/>
          <w:szCs w:val="24"/>
          <w:lang w:eastAsia="ja-JP"/>
        </w:rPr>
        <w:t xml:space="preserve"> and effectively sums up Board discussions and decisions.</w:t>
      </w:r>
    </w:p>
    <w:p w14:paraId="793A2422" w14:textId="77777777" w:rsidR="00262297" w:rsidRPr="00262297" w:rsidRDefault="00262297" w:rsidP="00262297">
      <w:pPr>
        <w:spacing w:after="0"/>
        <w:rPr>
          <w:rFonts w:cs="Arial"/>
          <w:bCs/>
          <w:color w:val="515C5D"/>
          <w:spacing w:val="10"/>
          <w:sz w:val="23"/>
          <w:szCs w:val="24"/>
          <w:lang w:eastAsia="ja-JP"/>
        </w:rPr>
      </w:pPr>
    </w:p>
    <w:p w14:paraId="46892942" w14:textId="13397B39" w:rsidR="00262297" w:rsidRDefault="00262297" w:rsidP="00262297">
      <w:pPr>
        <w:spacing w:after="0"/>
        <w:rPr>
          <w:rFonts w:cs="Arial"/>
          <w:bCs/>
          <w:color w:val="515C5D"/>
          <w:spacing w:val="10"/>
          <w:sz w:val="23"/>
          <w:szCs w:val="24"/>
          <w:lang w:eastAsia="ja-JP"/>
        </w:rPr>
      </w:pPr>
      <w:r w:rsidRPr="00262297">
        <w:rPr>
          <w:rFonts w:cs="Arial"/>
          <w:bCs/>
          <w:color w:val="515C5D"/>
          <w:spacing w:val="10"/>
          <w:sz w:val="23"/>
          <w:szCs w:val="24"/>
          <w:lang w:eastAsia="ja-JP"/>
        </w:rPr>
        <w:t xml:space="preserve">There is a </w:t>
      </w:r>
      <w:r w:rsidR="00D934B9">
        <w:rPr>
          <w:rFonts w:cs="Arial"/>
          <w:bCs/>
          <w:color w:val="515C5D"/>
          <w:spacing w:val="10"/>
          <w:sz w:val="23"/>
          <w:szCs w:val="24"/>
          <w:lang w:eastAsia="ja-JP"/>
        </w:rPr>
        <w:t>constructive</w:t>
      </w:r>
      <w:r w:rsidRPr="00262297">
        <w:rPr>
          <w:rFonts w:cs="Arial"/>
          <w:bCs/>
          <w:color w:val="515C5D"/>
          <w:spacing w:val="10"/>
          <w:sz w:val="23"/>
          <w:szCs w:val="24"/>
          <w:lang w:eastAsia="ja-JP"/>
        </w:rPr>
        <w:t xml:space="preserve"> working relationship between the Board and the executive team based on respect and a mutual understanding of each other’s roles</w:t>
      </w:r>
      <w:r w:rsidR="00794603" w:rsidRPr="00262297">
        <w:rPr>
          <w:rFonts w:cs="Arial"/>
          <w:bCs/>
          <w:color w:val="515C5D"/>
          <w:spacing w:val="10"/>
          <w:sz w:val="23"/>
          <w:szCs w:val="24"/>
          <w:lang w:eastAsia="ja-JP"/>
        </w:rPr>
        <w:t>.</w:t>
      </w:r>
      <w:r w:rsidR="00794603">
        <w:rPr>
          <w:rFonts w:cs="Arial"/>
          <w:bCs/>
          <w:color w:val="515C5D"/>
          <w:spacing w:val="10"/>
          <w:sz w:val="23"/>
          <w:szCs w:val="24"/>
          <w:lang w:eastAsia="ja-JP"/>
        </w:rPr>
        <w:t xml:space="preserve"> </w:t>
      </w:r>
      <w:r w:rsidR="006C4774">
        <w:rPr>
          <w:rFonts w:cs="Arial"/>
          <w:bCs/>
          <w:color w:val="515C5D"/>
          <w:spacing w:val="10"/>
          <w:sz w:val="23"/>
          <w:szCs w:val="24"/>
          <w:lang w:eastAsia="ja-JP"/>
        </w:rPr>
        <w:t xml:space="preserve">This is an engaged and supportive </w:t>
      </w:r>
      <w:r w:rsidR="00112720">
        <w:rPr>
          <w:rFonts w:cs="Arial"/>
          <w:bCs/>
          <w:color w:val="515C5D"/>
          <w:spacing w:val="10"/>
          <w:sz w:val="23"/>
          <w:szCs w:val="24"/>
          <w:lang w:eastAsia="ja-JP"/>
        </w:rPr>
        <w:t>Board</w:t>
      </w:r>
      <w:r w:rsidR="006C4774">
        <w:rPr>
          <w:rFonts w:cs="Arial"/>
          <w:bCs/>
          <w:color w:val="515C5D"/>
          <w:spacing w:val="10"/>
          <w:sz w:val="23"/>
          <w:szCs w:val="24"/>
          <w:lang w:eastAsia="ja-JP"/>
        </w:rPr>
        <w:t>.</w:t>
      </w:r>
      <w:r w:rsidR="00112720">
        <w:rPr>
          <w:rFonts w:cs="Arial"/>
          <w:bCs/>
          <w:color w:val="515C5D"/>
          <w:spacing w:val="10"/>
          <w:sz w:val="23"/>
          <w:szCs w:val="24"/>
          <w:lang w:eastAsia="ja-JP"/>
        </w:rPr>
        <w:t xml:space="preserve"> </w:t>
      </w:r>
    </w:p>
    <w:p w14:paraId="03CC4144" w14:textId="77777777" w:rsidR="00F50773" w:rsidRDefault="00F50773" w:rsidP="00262297">
      <w:pPr>
        <w:spacing w:after="0"/>
        <w:rPr>
          <w:rFonts w:cs="Arial"/>
          <w:bCs/>
          <w:color w:val="515C5D"/>
          <w:spacing w:val="10"/>
          <w:sz w:val="23"/>
          <w:szCs w:val="24"/>
          <w:lang w:eastAsia="ja-JP"/>
        </w:rPr>
      </w:pPr>
    </w:p>
    <w:p w14:paraId="28D0D658" w14:textId="15D45D1E" w:rsidR="00F50773" w:rsidRPr="00262297" w:rsidRDefault="00F50773" w:rsidP="00F50773">
      <w:pPr>
        <w:spacing w:after="0"/>
        <w:rPr>
          <w:rFonts w:cs="Arial"/>
          <w:bCs/>
          <w:color w:val="515C5D"/>
          <w:spacing w:val="10"/>
          <w:sz w:val="23"/>
          <w:szCs w:val="24"/>
          <w:lang w:eastAsia="ja-JP"/>
        </w:rPr>
      </w:pPr>
      <w:r w:rsidRPr="00262297">
        <w:rPr>
          <w:rFonts w:cs="Arial"/>
          <w:bCs/>
          <w:color w:val="515C5D"/>
          <w:spacing w:val="10"/>
          <w:sz w:val="23"/>
          <w:szCs w:val="24"/>
          <w:lang w:eastAsia="ja-JP"/>
        </w:rPr>
        <w:t>Compliance with the Code of Good Governance is monitored and reported to the Board through a compliance checklist w</w:t>
      </w:r>
      <w:r w:rsidR="00AC4DE7">
        <w:rPr>
          <w:rFonts w:cs="Arial"/>
          <w:bCs/>
          <w:color w:val="515C5D"/>
          <w:spacing w:val="10"/>
          <w:sz w:val="23"/>
          <w:szCs w:val="24"/>
          <w:lang w:eastAsia="ja-JP"/>
        </w:rPr>
        <w:t>hic</w:t>
      </w:r>
      <w:r w:rsidR="00D67820">
        <w:rPr>
          <w:rFonts w:cs="Arial"/>
          <w:bCs/>
          <w:color w:val="515C5D"/>
          <w:spacing w:val="10"/>
          <w:sz w:val="23"/>
          <w:szCs w:val="24"/>
          <w:lang w:eastAsia="ja-JP"/>
        </w:rPr>
        <w:t>h</w:t>
      </w:r>
      <w:r w:rsidRPr="00262297">
        <w:rPr>
          <w:rFonts w:cs="Arial"/>
          <w:bCs/>
          <w:color w:val="515C5D"/>
          <w:spacing w:val="10"/>
          <w:sz w:val="23"/>
          <w:szCs w:val="24"/>
          <w:lang w:eastAsia="ja-JP"/>
        </w:rPr>
        <w:t xml:space="preserve"> is maintained by the Governance Professional</w:t>
      </w:r>
      <w:r>
        <w:rPr>
          <w:rFonts w:cs="Arial"/>
          <w:bCs/>
          <w:color w:val="515C5D"/>
          <w:spacing w:val="10"/>
          <w:sz w:val="23"/>
          <w:szCs w:val="24"/>
          <w:lang w:eastAsia="ja-JP"/>
        </w:rPr>
        <w:t>.</w:t>
      </w:r>
    </w:p>
    <w:p w14:paraId="20D1B9C7" w14:textId="77777777" w:rsidR="00F50773" w:rsidRPr="00262297" w:rsidRDefault="00F50773" w:rsidP="00262297">
      <w:pPr>
        <w:spacing w:after="0"/>
        <w:rPr>
          <w:rFonts w:cs="Arial"/>
          <w:bCs/>
          <w:color w:val="515C5D"/>
          <w:spacing w:val="10"/>
          <w:sz w:val="23"/>
          <w:szCs w:val="24"/>
          <w:lang w:eastAsia="ja-JP"/>
        </w:rPr>
      </w:pPr>
    </w:p>
    <w:p w14:paraId="7B340B69" w14:textId="77777777" w:rsidR="00262297" w:rsidRPr="00017B6B" w:rsidRDefault="00262297" w:rsidP="00262297">
      <w:pPr>
        <w:spacing w:after="0" w:line="240" w:lineRule="auto"/>
        <w:rPr>
          <w:rFonts w:cs="Arial"/>
          <w:bCs/>
          <w:color w:val="515C5D"/>
          <w:spacing w:val="10"/>
          <w:sz w:val="23"/>
          <w:szCs w:val="24"/>
          <w:lang w:eastAsia="ja-JP"/>
        </w:rPr>
      </w:pPr>
    </w:p>
    <w:p w14:paraId="1EFB2255" w14:textId="065D965F" w:rsidR="000A0A55" w:rsidRDefault="000A0A55">
      <w:pPr>
        <w:rPr>
          <w:b/>
          <w:bCs/>
          <w:color w:val="1F3864" w:themeColor="accent1" w:themeShade="80"/>
          <w:sz w:val="32"/>
          <w:szCs w:val="32"/>
        </w:rPr>
      </w:pPr>
      <w:r>
        <w:rPr>
          <w:b/>
          <w:bCs/>
          <w:color w:val="1F3864" w:themeColor="accent1" w:themeShade="80"/>
          <w:sz w:val="32"/>
          <w:szCs w:val="32"/>
        </w:rPr>
        <w:br w:type="page"/>
      </w:r>
    </w:p>
    <w:p w14:paraId="5550BEEF" w14:textId="18EC4494" w:rsidR="00A50EAE" w:rsidRPr="00EF15F2" w:rsidRDefault="00A50EAE" w:rsidP="00EF15F2">
      <w:pPr>
        <w:pStyle w:val="Heading1"/>
        <w:rPr>
          <w:rFonts w:ascii="Arial" w:hAnsi="Arial" w:cs="Arial"/>
          <w:b/>
          <w:bCs/>
          <w:color w:val="006666"/>
          <w:sz w:val="28"/>
          <w:szCs w:val="28"/>
        </w:rPr>
      </w:pPr>
      <w:bookmarkStart w:id="4" w:name="_Toc198021022"/>
      <w:bookmarkEnd w:id="3"/>
      <w:r w:rsidRPr="00EF15F2">
        <w:rPr>
          <w:rFonts w:ascii="Arial" w:hAnsi="Arial" w:cs="Arial"/>
          <w:b/>
          <w:bCs/>
          <w:color w:val="006666"/>
          <w:sz w:val="28"/>
          <w:szCs w:val="28"/>
        </w:rPr>
        <w:lastRenderedPageBreak/>
        <w:t>Effectiveness Review against the Code for Good Governance in Scotland’s Colleges</w:t>
      </w:r>
      <w:bookmarkEnd w:id="4"/>
    </w:p>
    <w:p w14:paraId="4D8C6767" w14:textId="723AB8CD" w:rsidR="00ED53F8" w:rsidRPr="00EF15F2" w:rsidRDefault="00ED53F8" w:rsidP="00EF15F2">
      <w:pPr>
        <w:pStyle w:val="Heading2"/>
        <w:rPr>
          <w:rFonts w:ascii="Arial" w:hAnsi="Arial" w:cs="Arial"/>
          <w:sz w:val="24"/>
          <w:szCs w:val="24"/>
        </w:rPr>
      </w:pPr>
      <w:bookmarkStart w:id="5" w:name="_Toc198021023"/>
      <w:r w:rsidRPr="00EF15F2">
        <w:rPr>
          <w:rFonts w:ascii="Arial" w:hAnsi="Arial" w:cs="Arial"/>
          <w:sz w:val="24"/>
          <w:szCs w:val="24"/>
        </w:rPr>
        <w:t>Leadership and Strategy</w:t>
      </w:r>
      <w:bookmarkEnd w:id="5"/>
    </w:p>
    <w:p w14:paraId="1E67AF77" w14:textId="11523B74" w:rsidR="00ED53F8" w:rsidRDefault="00ED53F8" w:rsidP="00ED53F8">
      <w:pPr>
        <w:spacing w:after="0" w:line="240" w:lineRule="auto"/>
        <w:rPr>
          <w:rFonts w:cs="Arial"/>
        </w:rPr>
      </w:pPr>
    </w:p>
    <w:p w14:paraId="4D46BD0E" w14:textId="55950F0D" w:rsidR="0034213B" w:rsidRDefault="0034213B" w:rsidP="0034213B">
      <w:pPr>
        <w:spacing w:after="0"/>
        <w:rPr>
          <w:rFonts w:cs="Arial"/>
          <w:bCs/>
          <w:color w:val="515C5D"/>
          <w:spacing w:val="10"/>
          <w:sz w:val="23"/>
          <w:szCs w:val="24"/>
          <w:lang w:eastAsia="ja-JP"/>
        </w:rPr>
      </w:pPr>
      <w:r>
        <w:rPr>
          <w:rFonts w:cs="Arial"/>
          <w:bCs/>
          <w:color w:val="515C5D"/>
          <w:spacing w:val="10"/>
          <w:sz w:val="23"/>
          <w:szCs w:val="24"/>
          <w:lang w:eastAsia="ja-JP"/>
        </w:rPr>
        <w:t>This is a large and complex Board which has faced some significant challenges over recent years</w:t>
      </w:r>
      <w:r w:rsidR="005A736F">
        <w:rPr>
          <w:rFonts w:cs="Arial"/>
          <w:bCs/>
          <w:color w:val="515C5D"/>
          <w:spacing w:val="10"/>
          <w:sz w:val="23"/>
          <w:szCs w:val="24"/>
          <w:lang w:eastAsia="ja-JP"/>
        </w:rPr>
        <w:t xml:space="preserve">. </w:t>
      </w:r>
      <w:r w:rsidR="00595F1C">
        <w:rPr>
          <w:rFonts w:cs="Arial"/>
          <w:bCs/>
          <w:color w:val="515C5D"/>
          <w:spacing w:val="10"/>
          <w:sz w:val="23"/>
          <w:szCs w:val="24"/>
          <w:lang w:eastAsia="ja-JP"/>
        </w:rPr>
        <w:t xml:space="preserve">Despite this </w:t>
      </w:r>
      <w:r w:rsidR="00945BFC">
        <w:rPr>
          <w:rFonts w:cs="Arial"/>
          <w:bCs/>
          <w:color w:val="515C5D"/>
          <w:spacing w:val="10"/>
          <w:sz w:val="23"/>
          <w:szCs w:val="24"/>
          <w:lang w:eastAsia="ja-JP"/>
        </w:rPr>
        <w:t>the college has</w:t>
      </w:r>
      <w:r w:rsidR="009C17D3">
        <w:rPr>
          <w:rFonts w:cs="Arial"/>
          <w:bCs/>
          <w:color w:val="515C5D"/>
          <w:spacing w:val="10"/>
          <w:sz w:val="23"/>
          <w:szCs w:val="24"/>
          <w:lang w:eastAsia="ja-JP"/>
        </w:rPr>
        <w:t xml:space="preserve"> </w:t>
      </w:r>
      <w:r w:rsidR="005C5B95">
        <w:rPr>
          <w:rFonts w:cs="Arial"/>
          <w:bCs/>
          <w:color w:val="515C5D"/>
          <w:spacing w:val="10"/>
          <w:sz w:val="23"/>
          <w:szCs w:val="24"/>
          <w:lang w:eastAsia="ja-JP"/>
        </w:rPr>
        <w:t>maintained a focus</w:t>
      </w:r>
      <w:r w:rsidR="009C17D3">
        <w:rPr>
          <w:rFonts w:cs="Arial"/>
          <w:bCs/>
          <w:color w:val="515C5D"/>
          <w:spacing w:val="10"/>
          <w:sz w:val="23"/>
          <w:szCs w:val="24"/>
          <w:lang w:eastAsia="ja-JP"/>
        </w:rPr>
        <w:t xml:space="preserve"> on the quality of the student experience and has </w:t>
      </w:r>
      <w:r w:rsidR="00855EB7">
        <w:rPr>
          <w:rFonts w:cs="Arial"/>
          <w:bCs/>
          <w:color w:val="515C5D"/>
          <w:spacing w:val="10"/>
          <w:sz w:val="23"/>
          <w:szCs w:val="24"/>
          <w:lang w:eastAsia="ja-JP"/>
        </w:rPr>
        <w:t>continued to be innovative and develop new</w:t>
      </w:r>
      <w:r w:rsidR="00A13E88">
        <w:rPr>
          <w:rFonts w:cs="Arial"/>
          <w:bCs/>
          <w:color w:val="515C5D"/>
          <w:spacing w:val="10"/>
          <w:sz w:val="23"/>
          <w:szCs w:val="24"/>
          <w:lang w:eastAsia="ja-JP"/>
        </w:rPr>
        <w:t xml:space="preserve"> courses, </w:t>
      </w:r>
      <w:r w:rsidR="00245508">
        <w:rPr>
          <w:rFonts w:cs="Arial"/>
          <w:bCs/>
          <w:color w:val="515C5D"/>
          <w:spacing w:val="10"/>
          <w:sz w:val="23"/>
          <w:szCs w:val="24"/>
          <w:lang w:eastAsia="ja-JP"/>
        </w:rPr>
        <w:t>and funding streams</w:t>
      </w:r>
      <w:r w:rsidR="009C117D">
        <w:rPr>
          <w:rFonts w:cs="Arial"/>
          <w:bCs/>
          <w:color w:val="515C5D"/>
          <w:spacing w:val="10"/>
          <w:sz w:val="23"/>
          <w:szCs w:val="24"/>
          <w:lang w:eastAsia="ja-JP"/>
        </w:rPr>
        <w:t>.</w:t>
      </w:r>
    </w:p>
    <w:p w14:paraId="49916CBD" w14:textId="77777777" w:rsidR="004A3C4F" w:rsidRDefault="004A3C4F" w:rsidP="0034213B">
      <w:pPr>
        <w:spacing w:after="0"/>
        <w:rPr>
          <w:rFonts w:cs="Arial"/>
          <w:bCs/>
          <w:color w:val="515C5D"/>
          <w:spacing w:val="10"/>
          <w:sz w:val="23"/>
          <w:szCs w:val="24"/>
          <w:lang w:eastAsia="ja-JP"/>
        </w:rPr>
      </w:pPr>
    </w:p>
    <w:p w14:paraId="48C630D6" w14:textId="13D7671B" w:rsidR="004A3C4F" w:rsidRDefault="00A23722" w:rsidP="0034213B">
      <w:pPr>
        <w:spacing w:after="0"/>
        <w:rPr>
          <w:rFonts w:cs="Arial"/>
          <w:bCs/>
          <w:color w:val="515C5D"/>
          <w:spacing w:val="10"/>
          <w:sz w:val="23"/>
          <w:szCs w:val="24"/>
          <w:lang w:eastAsia="ja-JP"/>
        </w:rPr>
      </w:pPr>
      <w:r>
        <w:rPr>
          <w:rFonts w:cs="Arial"/>
          <w:bCs/>
          <w:color w:val="515C5D"/>
          <w:spacing w:val="10"/>
          <w:sz w:val="23"/>
          <w:szCs w:val="24"/>
          <w:lang w:eastAsia="ja-JP"/>
        </w:rPr>
        <w:t>The Board is effectively led by a strong Chair</w:t>
      </w:r>
      <w:r w:rsidR="0088113A">
        <w:rPr>
          <w:rFonts w:cs="Arial"/>
          <w:bCs/>
          <w:color w:val="515C5D"/>
          <w:spacing w:val="10"/>
          <w:sz w:val="23"/>
          <w:szCs w:val="24"/>
          <w:lang w:eastAsia="ja-JP"/>
        </w:rPr>
        <w:t xml:space="preserve">, and high levels of </w:t>
      </w:r>
      <w:r w:rsidR="006E205D">
        <w:rPr>
          <w:rFonts w:cs="Arial"/>
          <w:bCs/>
          <w:color w:val="515C5D"/>
          <w:spacing w:val="10"/>
          <w:sz w:val="23"/>
          <w:szCs w:val="24"/>
          <w:lang w:eastAsia="ja-JP"/>
        </w:rPr>
        <w:t>satisfaction in the strategic leadership of the</w:t>
      </w:r>
      <w:r w:rsidR="004F3C17">
        <w:rPr>
          <w:rFonts w:cs="Arial"/>
          <w:bCs/>
          <w:color w:val="515C5D"/>
          <w:spacing w:val="10"/>
          <w:sz w:val="23"/>
          <w:szCs w:val="24"/>
          <w:lang w:eastAsia="ja-JP"/>
        </w:rPr>
        <w:t xml:space="preserve"> Board were expressed in the </w:t>
      </w:r>
      <w:r w:rsidR="00ED250A">
        <w:rPr>
          <w:rFonts w:cs="Arial"/>
          <w:bCs/>
          <w:color w:val="515C5D"/>
          <w:spacing w:val="10"/>
          <w:sz w:val="23"/>
          <w:szCs w:val="24"/>
          <w:lang w:eastAsia="ja-JP"/>
        </w:rPr>
        <w:t>Board</w:t>
      </w:r>
      <w:r w:rsidR="004F3C17">
        <w:rPr>
          <w:rFonts w:cs="Arial"/>
          <w:bCs/>
          <w:color w:val="515C5D"/>
          <w:spacing w:val="10"/>
          <w:sz w:val="23"/>
          <w:szCs w:val="24"/>
          <w:lang w:eastAsia="ja-JP"/>
        </w:rPr>
        <w:t xml:space="preserve"> survey</w:t>
      </w:r>
      <w:r w:rsidR="005A736F">
        <w:rPr>
          <w:rFonts w:cs="Arial"/>
          <w:bCs/>
          <w:color w:val="515C5D"/>
          <w:spacing w:val="10"/>
          <w:sz w:val="23"/>
          <w:szCs w:val="24"/>
          <w:lang w:eastAsia="ja-JP"/>
        </w:rPr>
        <w:t xml:space="preserve">. </w:t>
      </w:r>
      <w:r w:rsidR="00022DCB">
        <w:rPr>
          <w:rFonts w:cs="Arial"/>
          <w:bCs/>
          <w:color w:val="515C5D"/>
          <w:spacing w:val="10"/>
          <w:sz w:val="23"/>
          <w:szCs w:val="24"/>
          <w:lang w:eastAsia="ja-JP"/>
        </w:rPr>
        <w:t>Board culture is constructive, inclusive</w:t>
      </w:r>
      <w:r w:rsidR="00D2478E">
        <w:rPr>
          <w:rFonts w:cs="Arial"/>
          <w:bCs/>
          <w:color w:val="515C5D"/>
          <w:spacing w:val="10"/>
          <w:sz w:val="23"/>
          <w:szCs w:val="24"/>
          <w:lang w:eastAsia="ja-JP"/>
        </w:rPr>
        <w:t>, value driven</w:t>
      </w:r>
      <w:r w:rsidR="00022DCB">
        <w:rPr>
          <w:rFonts w:cs="Arial"/>
          <w:bCs/>
          <w:color w:val="515C5D"/>
          <w:spacing w:val="10"/>
          <w:sz w:val="23"/>
          <w:szCs w:val="24"/>
          <w:lang w:eastAsia="ja-JP"/>
        </w:rPr>
        <w:t xml:space="preserve"> and </w:t>
      </w:r>
      <w:r w:rsidR="00B46809">
        <w:rPr>
          <w:rFonts w:cs="Arial"/>
          <w:bCs/>
          <w:color w:val="515C5D"/>
          <w:spacing w:val="10"/>
          <w:sz w:val="23"/>
          <w:szCs w:val="24"/>
          <w:lang w:eastAsia="ja-JP"/>
        </w:rPr>
        <w:t xml:space="preserve">transparent. </w:t>
      </w:r>
      <w:r w:rsidR="00334877">
        <w:rPr>
          <w:rFonts w:cs="Arial"/>
          <w:bCs/>
          <w:color w:val="515C5D"/>
          <w:spacing w:val="10"/>
          <w:sz w:val="23"/>
          <w:szCs w:val="24"/>
          <w:lang w:eastAsia="ja-JP"/>
        </w:rPr>
        <w:t>Despite the size of the Boa</w:t>
      </w:r>
      <w:r w:rsidR="006C35EB">
        <w:rPr>
          <w:rFonts w:cs="Arial"/>
          <w:bCs/>
          <w:color w:val="515C5D"/>
          <w:spacing w:val="10"/>
          <w:sz w:val="23"/>
          <w:szCs w:val="24"/>
          <w:lang w:eastAsia="ja-JP"/>
        </w:rPr>
        <w:t>rd p</w:t>
      </w:r>
      <w:r w:rsidR="00C229C5">
        <w:rPr>
          <w:rFonts w:cs="Arial"/>
          <w:bCs/>
          <w:color w:val="515C5D"/>
          <w:spacing w:val="10"/>
          <w:sz w:val="23"/>
          <w:szCs w:val="24"/>
          <w:lang w:eastAsia="ja-JP"/>
        </w:rPr>
        <w:t xml:space="preserve">articipation is encouraged from all members </w:t>
      </w:r>
      <w:r w:rsidR="009E518E">
        <w:rPr>
          <w:rFonts w:cs="Arial"/>
          <w:bCs/>
          <w:color w:val="515C5D"/>
          <w:spacing w:val="10"/>
          <w:sz w:val="23"/>
          <w:szCs w:val="24"/>
          <w:lang w:eastAsia="ja-JP"/>
        </w:rPr>
        <w:t>who feel that their contribution is valued.</w:t>
      </w:r>
    </w:p>
    <w:p w14:paraId="19A3ABC6" w14:textId="77777777" w:rsidR="00B95924" w:rsidRDefault="00B95924" w:rsidP="0034213B">
      <w:pPr>
        <w:spacing w:after="0"/>
        <w:rPr>
          <w:rFonts w:cs="Arial"/>
          <w:bCs/>
          <w:color w:val="515C5D"/>
          <w:spacing w:val="10"/>
          <w:sz w:val="23"/>
          <w:szCs w:val="24"/>
          <w:lang w:eastAsia="ja-JP"/>
        </w:rPr>
      </w:pPr>
    </w:p>
    <w:p w14:paraId="4F528DD7" w14:textId="1E1D51ED" w:rsidR="00B95924" w:rsidRDefault="00B95924" w:rsidP="0034213B">
      <w:pPr>
        <w:spacing w:after="0"/>
        <w:rPr>
          <w:rFonts w:cs="Arial"/>
          <w:bCs/>
          <w:color w:val="515C5D"/>
          <w:spacing w:val="10"/>
          <w:sz w:val="23"/>
          <w:szCs w:val="24"/>
          <w:lang w:eastAsia="ja-JP"/>
        </w:rPr>
      </w:pPr>
      <w:r>
        <w:rPr>
          <w:rFonts w:cs="Arial"/>
          <w:bCs/>
          <w:color w:val="515C5D"/>
          <w:spacing w:val="10"/>
          <w:sz w:val="23"/>
          <w:szCs w:val="24"/>
          <w:lang w:eastAsia="ja-JP"/>
        </w:rPr>
        <w:t xml:space="preserve">Decisions are made in the spirit of collective </w:t>
      </w:r>
      <w:r w:rsidR="00E30F44">
        <w:rPr>
          <w:rFonts w:cs="Arial"/>
          <w:bCs/>
          <w:color w:val="515C5D"/>
          <w:spacing w:val="10"/>
          <w:sz w:val="23"/>
          <w:szCs w:val="24"/>
          <w:lang w:eastAsia="ja-JP"/>
        </w:rPr>
        <w:t>responsibility and</w:t>
      </w:r>
      <w:r w:rsidR="00291904">
        <w:rPr>
          <w:rFonts w:cs="Arial"/>
          <w:bCs/>
          <w:color w:val="515C5D"/>
          <w:spacing w:val="10"/>
          <w:sz w:val="23"/>
          <w:szCs w:val="24"/>
          <w:lang w:eastAsia="ja-JP"/>
        </w:rPr>
        <w:t xml:space="preserve"> are effectively summed up by the Chair</w:t>
      </w:r>
      <w:r w:rsidR="005F6263">
        <w:rPr>
          <w:rFonts w:cs="Arial"/>
          <w:bCs/>
          <w:color w:val="515C5D"/>
          <w:spacing w:val="10"/>
          <w:sz w:val="23"/>
          <w:szCs w:val="24"/>
          <w:lang w:eastAsia="ja-JP"/>
        </w:rPr>
        <w:t>.</w:t>
      </w:r>
    </w:p>
    <w:p w14:paraId="30068D19" w14:textId="77777777" w:rsidR="00327E14" w:rsidRDefault="00327E14" w:rsidP="0034213B">
      <w:pPr>
        <w:spacing w:after="0"/>
        <w:rPr>
          <w:rFonts w:cs="Arial"/>
          <w:bCs/>
          <w:color w:val="515C5D"/>
          <w:spacing w:val="10"/>
          <w:sz w:val="23"/>
          <w:szCs w:val="24"/>
          <w:lang w:eastAsia="ja-JP"/>
        </w:rPr>
      </w:pPr>
    </w:p>
    <w:p w14:paraId="267FC807" w14:textId="53591D65" w:rsidR="00327E14" w:rsidRPr="00327E14" w:rsidRDefault="00327E14" w:rsidP="00200B42">
      <w:pPr>
        <w:spacing w:after="0"/>
        <w:rPr>
          <w:rFonts w:cs="Arial"/>
          <w:bCs/>
          <w:color w:val="515C5D"/>
          <w:spacing w:val="10"/>
          <w:sz w:val="23"/>
          <w:szCs w:val="24"/>
          <w:lang w:eastAsia="ja-JP"/>
        </w:rPr>
      </w:pPr>
      <w:r w:rsidRPr="00327E14">
        <w:rPr>
          <w:rFonts w:cs="Arial"/>
          <w:bCs/>
          <w:color w:val="515C5D"/>
          <w:spacing w:val="10"/>
          <w:sz w:val="23"/>
          <w:szCs w:val="24"/>
          <w:lang w:eastAsia="ja-JP"/>
        </w:rPr>
        <w:t xml:space="preserve">NCL members have been fully engaged with strategic planning and the development of </w:t>
      </w:r>
      <w:r w:rsidR="005D74F5">
        <w:rPr>
          <w:rFonts w:cs="Arial"/>
          <w:bCs/>
          <w:color w:val="515C5D"/>
          <w:spacing w:val="10"/>
          <w:sz w:val="23"/>
          <w:szCs w:val="24"/>
          <w:lang w:eastAsia="ja-JP"/>
        </w:rPr>
        <w:t xml:space="preserve">the </w:t>
      </w:r>
      <w:r w:rsidRPr="00327E14">
        <w:rPr>
          <w:rFonts w:cs="Arial"/>
          <w:bCs/>
          <w:color w:val="515C5D"/>
          <w:spacing w:val="10"/>
          <w:sz w:val="23"/>
          <w:szCs w:val="24"/>
          <w:lang w:eastAsia="ja-JP"/>
        </w:rPr>
        <w:t xml:space="preserve">NCL 2030 </w:t>
      </w:r>
      <w:r w:rsidR="00323484">
        <w:rPr>
          <w:rFonts w:cs="Arial"/>
          <w:bCs/>
          <w:color w:val="515C5D"/>
          <w:spacing w:val="10"/>
          <w:sz w:val="23"/>
          <w:szCs w:val="24"/>
          <w:lang w:eastAsia="ja-JP"/>
        </w:rPr>
        <w:t xml:space="preserve">Strategy </w:t>
      </w:r>
      <w:r w:rsidRPr="00327E14">
        <w:rPr>
          <w:rFonts w:cs="Arial"/>
          <w:bCs/>
          <w:color w:val="515C5D"/>
          <w:spacing w:val="10"/>
          <w:sz w:val="23"/>
          <w:szCs w:val="24"/>
          <w:lang w:eastAsia="ja-JP"/>
        </w:rPr>
        <w:t xml:space="preserve">which will launch in September 2025. Members </w:t>
      </w:r>
      <w:r w:rsidR="00CE15E7" w:rsidRPr="00327E14">
        <w:rPr>
          <w:rFonts w:cs="Arial"/>
          <w:bCs/>
          <w:color w:val="515C5D"/>
          <w:spacing w:val="10"/>
          <w:sz w:val="23"/>
          <w:szCs w:val="24"/>
          <w:lang w:eastAsia="ja-JP"/>
        </w:rPr>
        <w:t>participated in</w:t>
      </w:r>
      <w:r w:rsidRPr="00327E14">
        <w:rPr>
          <w:rFonts w:cs="Arial"/>
          <w:bCs/>
          <w:color w:val="515C5D"/>
          <w:spacing w:val="10"/>
          <w:sz w:val="23"/>
          <w:szCs w:val="24"/>
          <w:lang w:eastAsia="ja-JP"/>
        </w:rPr>
        <w:t xml:space="preserve"> a strategy development day in February 2025, which </w:t>
      </w:r>
      <w:r w:rsidR="00200B42">
        <w:rPr>
          <w:rFonts w:cs="Arial"/>
          <w:bCs/>
          <w:color w:val="515C5D"/>
          <w:spacing w:val="10"/>
          <w:sz w:val="23"/>
          <w:szCs w:val="24"/>
          <w:lang w:eastAsia="ja-JP"/>
        </w:rPr>
        <w:t xml:space="preserve">involved </w:t>
      </w:r>
      <w:r w:rsidR="00D67820">
        <w:rPr>
          <w:rFonts w:cs="Arial"/>
          <w:bCs/>
          <w:color w:val="515C5D"/>
          <w:spacing w:val="10"/>
          <w:sz w:val="23"/>
          <w:szCs w:val="24"/>
          <w:lang w:eastAsia="ja-JP"/>
        </w:rPr>
        <w:t>agreeing</w:t>
      </w:r>
      <w:r w:rsidRPr="00327E14">
        <w:rPr>
          <w:rFonts w:cs="Arial"/>
          <w:bCs/>
          <w:color w:val="515C5D"/>
          <w:spacing w:val="10"/>
          <w:sz w:val="23"/>
          <w:szCs w:val="24"/>
          <w:lang w:eastAsia="ja-JP"/>
        </w:rPr>
        <w:t xml:space="preserve"> a clear purpose for the college</w:t>
      </w:r>
      <w:r w:rsidR="00AB69AD">
        <w:rPr>
          <w:rFonts w:cs="Arial"/>
          <w:bCs/>
          <w:color w:val="515C5D"/>
          <w:spacing w:val="10"/>
          <w:sz w:val="23"/>
          <w:szCs w:val="24"/>
          <w:lang w:eastAsia="ja-JP"/>
        </w:rPr>
        <w:t>.</w:t>
      </w:r>
    </w:p>
    <w:p w14:paraId="6CE66209" w14:textId="77777777" w:rsidR="00AB69AD" w:rsidRDefault="00AB69AD" w:rsidP="00327E14">
      <w:pPr>
        <w:spacing w:after="0"/>
        <w:ind w:left="360"/>
        <w:rPr>
          <w:rFonts w:cs="Arial"/>
          <w:bCs/>
          <w:color w:val="515C5D"/>
          <w:spacing w:val="10"/>
          <w:sz w:val="23"/>
          <w:szCs w:val="24"/>
          <w:lang w:eastAsia="ja-JP"/>
        </w:rPr>
      </w:pPr>
    </w:p>
    <w:p w14:paraId="22647AAC" w14:textId="78D54569" w:rsidR="00327E14" w:rsidRDefault="00327E14" w:rsidP="00327E14">
      <w:pPr>
        <w:spacing w:after="0"/>
        <w:rPr>
          <w:rFonts w:cs="Arial"/>
          <w:bCs/>
          <w:color w:val="515C5D"/>
          <w:spacing w:val="10"/>
          <w:sz w:val="23"/>
          <w:szCs w:val="24"/>
          <w:lang w:eastAsia="ja-JP"/>
        </w:rPr>
      </w:pPr>
      <w:r w:rsidRPr="00327E14">
        <w:rPr>
          <w:rFonts w:cs="Arial"/>
          <w:bCs/>
          <w:color w:val="515C5D"/>
          <w:spacing w:val="10"/>
          <w:sz w:val="23"/>
          <w:szCs w:val="24"/>
          <w:lang w:eastAsia="ja-JP"/>
        </w:rPr>
        <w:t xml:space="preserve">The strategic planning process has included consultations with </w:t>
      </w:r>
      <w:r w:rsidR="00F055BE">
        <w:rPr>
          <w:rFonts w:cs="Arial"/>
          <w:bCs/>
          <w:color w:val="515C5D"/>
          <w:spacing w:val="10"/>
          <w:sz w:val="23"/>
          <w:szCs w:val="24"/>
          <w:lang w:eastAsia="ja-JP"/>
        </w:rPr>
        <w:t>t</w:t>
      </w:r>
      <w:r w:rsidRPr="00327E14">
        <w:rPr>
          <w:rFonts w:cs="Arial"/>
          <w:bCs/>
          <w:color w:val="515C5D"/>
          <w:spacing w:val="10"/>
          <w:sz w:val="23"/>
          <w:szCs w:val="24"/>
          <w:lang w:eastAsia="ja-JP"/>
        </w:rPr>
        <w:t xml:space="preserve">rade </w:t>
      </w:r>
      <w:r w:rsidR="00F055BE">
        <w:rPr>
          <w:rFonts w:cs="Arial"/>
          <w:bCs/>
          <w:color w:val="515C5D"/>
          <w:spacing w:val="10"/>
          <w:sz w:val="23"/>
          <w:szCs w:val="24"/>
          <w:lang w:eastAsia="ja-JP"/>
        </w:rPr>
        <w:t>u</w:t>
      </w:r>
      <w:r w:rsidRPr="00327E14">
        <w:rPr>
          <w:rFonts w:cs="Arial"/>
          <w:bCs/>
          <w:color w:val="515C5D"/>
          <w:spacing w:val="10"/>
          <w:sz w:val="23"/>
          <w:szCs w:val="24"/>
          <w:lang w:eastAsia="ja-JP"/>
        </w:rPr>
        <w:t>nions and staff</w:t>
      </w:r>
      <w:r w:rsidR="00AB69AD">
        <w:rPr>
          <w:rFonts w:cs="Arial"/>
          <w:bCs/>
          <w:color w:val="515C5D"/>
          <w:spacing w:val="10"/>
          <w:sz w:val="23"/>
          <w:szCs w:val="24"/>
          <w:lang w:eastAsia="ja-JP"/>
        </w:rPr>
        <w:t xml:space="preserve"> a</w:t>
      </w:r>
      <w:r w:rsidR="007E1ECD">
        <w:rPr>
          <w:rFonts w:cs="Arial"/>
          <w:bCs/>
          <w:color w:val="515C5D"/>
          <w:spacing w:val="10"/>
          <w:sz w:val="23"/>
          <w:szCs w:val="24"/>
          <w:lang w:eastAsia="ja-JP"/>
        </w:rPr>
        <w:t>s well as</w:t>
      </w:r>
      <w:r w:rsidR="00AB69AD">
        <w:rPr>
          <w:rFonts w:cs="Arial"/>
          <w:bCs/>
          <w:color w:val="515C5D"/>
          <w:spacing w:val="10"/>
          <w:sz w:val="23"/>
          <w:szCs w:val="24"/>
          <w:lang w:eastAsia="ja-JP"/>
        </w:rPr>
        <w:t xml:space="preserve"> </w:t>
      </w:r>
      <w:r w:rsidRPr="00327E14">
        <w:rPr>
          <w:rFonts w:cs="Arial"/>
          <w:bCs/>
          <w:color w:val="515C5D"/>
          <w:spacing w:val="10"/>
          <w:sz w:val="23"/>
          <w:szCs w:val="24"/>
          <w:lang w:eastAsia="ja-JP"/>
        </w:rPr>
        <w:t>external stakeholder engagement</w:t>
      </w:r>
      <w:r w:rsidR="00572AF1">
        <w:rPr>
          <w:rFonts w:cs="Arial"/>
          <w:bCs/>
          <w:color w:val="515C5D"/>
          <w:spacing w:val="10"/>
          <w:sz w:val="23"/>
          <w:szCs w:val="24"/>
          <w:lang w:eastAsia="ja-JP"/>
        </w:rPr>
        <w:t>.</w:t>
      </w:r>
    </w:p>
    <w:p w14:paraId="1919A231" w14:textId="77777777" w:rsidR="0084284E" w:rsidRDefault="0084284E" w:rsidP="00327E14">
      <w:pPr>
        <w:spacing w:after="0"/>
        <w:rPr>
          <w:rFonts w:cs="Arial"/>
          <w:bCs/>
          <w:color w:val="515C5D"/>
          <w:spacing w:val="10"/>
          <w:sz w:val="23"/>
          <w:szCs w:val="24"/>
          <w:lang w:eastAsia="ja-JP"/>
        </w:rPr>
      </w:pPr>
    </w:p>
    <w:p w14:paraId="7689E159" w14:textId="7E33BD75" w:rsidR="0084284E" w:rsidRPr="0084284E" w:rsidRDefault="0084284E" w:rsidP="0084284E">
      <w:pPr>
        <w:spacing w:after="0"/>
        <w:rPr>
          <w:rFonts w:cs="Arial"/>
          <w:bCs/>
          <w:color w:val="515C5D"/>
          <w:spacing w:val="10"/>
          <w:sz w:val="23"/>
          <w:szCs w:val="24"/>
          <w:lang w:eastAsia="ja-JP"/>
        </w:rPr>
      </w:pPr>
      <w:r w:rsidRPr="0084284E">
        <w:rPr>
          <w:rFonts w:cs="Arial"/>
          <w:bCs/>
          <w:color w:val="515C5D"/>
          <w:spacing w:val="10"/>
          <w:sz w:val="23"/>
          <w:szCs w:val="24"/>
          <w:lang w:eastAsia="ja-JP"/>
        </w:rPr>
        <w:t xml:space="preserve">The Board </w:t>
      </w:r>
      <w:r w:rsidR="00820EFA">
        <w:rPr>
          <w:rFonts w:cs="Arial"/>
          <w:bCs/>
          <w:color w:val="515C5D"/>
          <w:spacing w:val="10"/>
          <w:sz w:val="23"/>
          <w:szCs w:val="24"/>
          <w:lang w:eastAsia="ja-JP"/>
        </w:rPr>
        <w:t>should</w:t>
      </w:r>
      <w:r w:rsidRPr="0084284E">
        <w:rPr>
          <w:rFonts w:cs="Arial"/>
          <w:bCs/>
          <w:color w:val="515C5D"/>
          <w:spacing w:val="10"/>
          <w:sz w:val="23"/>
          <w:szCs w:val="24"/>
          <w:lang w:eastAsia="ja-JP"/>
        </w:rPr>
        <w:t xml:space="preserve"> agree on a set of strategic KPIs to underpin the strategy</w:t>
      </w:r>
      <w:r w:rsidR="005A736F">
        <w:rPr>
          <w:rFonts w:cs="Arial"/>
          <w:bCs/>
          <w:color w:val="515C5D"/>
          <w:spacing w:val="10"/>
          <w:sz w:val="23"/>
          <w:szCs w:val="24"/>
          <w:lang w:eastAsia="ja-JP"/>
        </w:rPr>
        <w:t xml:space="preserve">. </w:t>
      </w:r>
      <w:r w:rsidR="00F06A1C">
        <w:rPr>
          <w:rFonts w:cs="Arial"/>
          <w:bCs/>
          <w:color w:val="515C5D"/>
          <w:spacing w:val="10"/>
          <w:sz w:val="23"/>
          <w:szCs w:val="24"/>
          <w:lang w:eastAsia="ja-JP"/>
        </w:rPr>
        <w:t xml:space="preserve">Members </w:t>
      </w:r>
      <w:r w:rsidRPr="0084284E">
        <w:rPr>
          <w:rFonts w:cs="Arial"/>
          <w:bCs/>
          <w:color w:val="515C5D"/>
          <w:spacing w:val="10"/>
          <w:sz w:val="23"/>
          <w:szCs w:val="24"/>
          <w:lang w:eastAsia="ja-JP"/>
        </w:rPr>
        <w:t xml:space="preserve">should expect to receive regular </w:t>
      </w:r>
      <w:r w:rsidR="003B23E5">
        <w:rPr>
          <w:rFonts w:cs="Arial"/>
          <w:bCs/>
          <w:color w:val="515C5D"/>
          <w:spacing w:val="10"/>
          <w:sz w:val="23"/>
          <w:szCs w:val="24"/>
          <w:lang w:eastAsia="ja-JP"/>
        </w:rPr>
        <w:t xml:space="preserve">strategic business </w:t>
      </w:r>
      <w:r w:rsidRPr="0084284E">
        <w:rPr>
          <w:rFonts w:cs="Arial"/>
          <w:bCs/>
          <w:color w:val="515C5D"/>
          <w:spacing w:val="10"/>
          <w:sz w:val="23"/>
          <w:szCs w:val="24"/>
          <w:lang w:eastAsia="ja-JP"/>
        </w:rPr>
        <w:t>reports on progress against the agreed KPIs with a supporting narrative highlighting any variances and executive team interventions.</w:t>
      </w:r>
    </w:p>
    <w:p w14:paraId="6E2B3EE3" w14:textId="77777777" w:rsidR="0084284E" w:rsidRDefault="0084284E" w:rsidP="00327E14">
      <w:pPr>
        <w:spacing w:after="0"/>
        <w:rPr>
          <w:rFonts w:cs="Arial"/>
          <w:bCs/>
          <w:color w:val="515C5D"/>
          <w:spacing w:val="10"/>
          <w:sz w:val="23"/>
          <w:szCs w:val="24"/>
          <w:lang w:eastAsia="ja-JP"/>
        </w:rPr>
      </w:pPr>
    </w:p>
    <w:p w14:paraId="42927273" w14:textId="440E8996" w:rsidR="00D86082" w:rsidRPr="00D86082" w:rsidRDefault="00D86082" w:rsidP="00D86082">
      <w:pPr>
        <w:spacing w:after="0"/>
        <w:rPr>
          <w:rFonts w:cs="Arial"/>
          <w:bCs/>
          <w:color w:val="515C5D"/>
          <w:spacing w:val="10"/>
          <w:sz w:val="23"/>
          <w:szCs w:val="24"/>
          <w:lang w:eastAsia="ja-JP"/>
        </w:rPr>
      </w:pPr>
      <w:r w:rsidRPr="00D86082">
        <w:rPr>
          <w:rFonts w:cs="Arial"/>
          <w:bCs/>
          <w:color w:val="515C5D"/>
          <w:spacing w:val="10"/>
          <w:sz w:val="23"/>
          <w:szCs w:val="24"/>
          <w:lang w:eastAsia="ja-JP"/>
        </w:rPr>
        <w:t xml:space="preserve">The transition to a smaller regional board and the development of the new strategy presents an opportunity to harness the enthusiasm and commitment of NCL board members around the strategic plan and </w:t>
      </w:r>
      <w:r w:rsidR="003E5C4F">
        <w:rPr>
          <w:rFonts w:cs="Arial"/>
          <w:bCs/>
          <w:color w:val="515C5D"/>
          <w:spacing w:val="10"/>
          <w:sz w:val="23"/>
          <w:szCs w:val="24"/>
          <w:lang w:eastAsia="ja-JP"/>
        </w:rPr>
        <w:t xml:space="preserve">the </w:t>
      </w:r>
      <w:r w:rsidRPr="00D86082">
        <w:rPr>
          <w:rFonts w:cs="Arial"/>
          <w:bCs/>
          <w:color w:val="515C5D"/>
          <w:spacing w:val="10"/>
          <w:sz w:val="23"/>
          <w:szCs w:val="24"/>
          <w:lang w:eastAsia="ja-JP"/>
        </w:rPr>
        <w:t>build</w:t>
      </w:r>
      <w:r w:rsidR="003E5C4F">
        <w:rPr>
          <w:rFonts w:cs="Arial"/>
          <w:bCs/>
          <w:color w:val="515C5D"/>
          <w:spacing w:val="10"/>
          <w:sz w:val="23"/>
          <w:szCs w:val="24"/>
          <w:lang w:eastAsia="ja-JP"/>
        </w:rPr>
        <w:t>ing</w:t>
      </w:r>
      <w:r w:rsidR="00385241">
        <w:rPr>
          <w:rFonts w:cs="Arial"/>
          <w:bCs/>
          <w:color w:val="515C5D"/>
          <w:spacing w:val="10"/>
          <w:sz w:val="23"/>
          <w:szCs w:val="24"/>
          <w:lang w:eastAsia="ja-JP"/>
        </w:rPr>
        <w:t xml:space="preserve"> of</w:t>
      </w:r>
      <w:r w:rsidRPr="00D86082">
        <w:rPr>
          <w:rFonts w:cs="Arial"/>
          <w:bCs/>
          <w:color w:val="515C5D"/>
          <w:spacing w:val="10"/>
          <w:sz w:val="23"/>
          <w:szCs w:val="24"/>
          <w:lang w:eastAsia="ja-JP"/>
        </w:rPr>
        <w:t xml:space="preserve"> the ‘new’ board team.</w:t>
      </w:r>
    </w:p>
    <w:p w14:paraId="54B110D8" w14:textId="0D4E47E2" w:rsidR="00083CBE" w:rsidRDefault="00083CBE">
      <w:pPr>
        <w:rPr>
          <w:rFonts w:cs="Arial"/>
        </w:rPr>
      </w:pPr>
      <w:r>
        <w:rPr>
          <w:rFonts w:cs="Arial"/>
        </w:rPr>
        <w:br w:type="page"/>
      </w:r>
    </w:p>
    <w:p w14:paraId="0F28541D" w14:textId="77777777" w:rsidR="00ED53F8" w:rsidRPr="005034DA" w:rsidRDefault="00ED53F8" w:rsidP="00ED53F8">
      <w:pPr>
        <w:rPr>
          <w:rFonts w:cs="Arial"/>
        </w:rPr>
      </w:pPr>
    </w:p>
    <w:p w14:paraId="27E00BD5" w14:textId="2933266A" w:rsidR="00ED53F8" w:rsidRDefault="00ED53F8" w:rsidP="00EF15F2">
      <w:pPr>
        <w:pStyle w:val="Heading2"/>
        <w:rPr>
          <w:rFonts w:ascii="Arial" w:hAnsi="Arial" w:cs="Arial"/>
          <w:sz w:val="24"/>
          <w:szCs w:val="24"/>
        </w:rPr>
      </w:pPr>
      <w:bookmarkStart w:id="6" w:name="_Toc198021024"/>
      <w:r w:rsidRPr="00EF15F2">
        <w:rPr>
          <w:rFonts w:ascii="Arial" w:hAnsi="Arial" w:cs="Arial"/>
          <w:sz w:val="24"/>
          <w:szCs w:val="24"/>
        </w:rPr>
        <w:t>Quality of the Student Experience</w:t>
      </w:r>
      <w:bookmarkEnd w:id="6"/>
    </w:p>
    <w:p w14:paraId="33E2B1B3" w14:textId="7FDDD4FC" w:rsidR="00ED53F8" w:rsidRDefault="00ED53F8" w:rsidP="00ED53F8">
      <w:pPr>
        <w:spacing w:after="0" w:line="240" w:lineRule="auto"/>
        <w:rPr>
          <w:rFonts w:cs="Arial"/>
        </w:rPr>
      </w:pPr>
    </w:p>
    <w:p w14:paraId="4E4CBCD4" w14:textId="5961E5C6" w:rsidR="009A4159" w:rsidRPr="009A4159" w:rsidRDefault="009A4159" w:rsidP="009A4159">
      <w:pPr>
        <w:spacing w:after="0" w:line="240" w:lineRule="auto"/>
        <w:rPr>
          <w:rFonts w:cs="Arial"/>
          <w:bCs/>
          <w:color w:val="515C5D"/>
          <w:spacing w:val="10"/>
          <w:sz w:val="23"/>
          <w:szCs w:val="24"/>
          <w:lang w:eastAsia="ja-JP"/>
        </w:rPr>
      </w:pPr>
      <w:r w:rsidRPr="009A4159">
        <w:rPr>
          <w:rFonts w:cs="Arial"/>
          <w:bCs/>
          <w:color w:val="515C5D"/>
          <w:spacing w:val="10"/>
          <w:sz w:val="23"/>
          <w:szCs w:val="24"/>
          <w:lang w:eastAsia="ja-JP"/>
        </w:rPr>
        <w:t>The quality of the student experience is clearly central to board discussions and decision making</w:t>
      </w:r>
      <w:r w:rsidR="005A736F" w:rsidRPr="009A4159">
        <w:rPr>
          <w:rFonts w:cs="Arial"/>
          <w:bCs/>
          <w:color w:val="515C5D"/>
          <w:spacing w:val="10"/>
          <w:sz w:val="23"/>
          <w:szCs w:val="24"/>
          <w:lang w:eastAsia="ja-JP"/>
        </w:rPr>
        <w:t xml:space="preserve">. </w:t>
      </w:r>
    </w:p>
    <w:p w14:paraId="70F4E0A9" w14:textId="77777777" w:rsidR="009A4159" w:rsidRPr="009A4159" w:rsidRDefault="009A4159" w:rsidP="009A4159">
      <w:pPr>
        <w:spacing w:after="0" w:line="240" w:lineRule="auto"/>
        <w:rPr>
          <w:rFonts w:cs="Arial"/>
          <w:bCs/>
          <w:color w:val="515C5D"/>
          <w:spacing w:val="10"/>
          <w:sz w:val="23"/>
          <w:szCs w:val="24"/>
          <w:lang w:eastAsia="ja-JP"/>
        </w:rPr>
      </w:pPr>
    </w:p>
    <w:p w14:paraId="3F74461E" w14:textId="54306C49" w:rsidR="00482E39" w:rsidRDefault="009A4159" w:rsidP="009A4159">
      <w:pPr>
        <w:spacing w:after="0" w:line="240" w:lineRule="auto"/>
        <w:rPr>
          <w:rFonts w:cs="Arial"/>
          <w:bCs/>
          <w:color w:val="515C5D"/>
          <w:spacing w:val="10"/>
          <w:sz w:val="23"/>
          <w:szCs w:val="24"/>
          <w:lang w:eastAsia="ja-JP"/>
        </w:rPr>
      </w:pPr>
      <w:r w:rsidRPr="009A4159">
        <w:rPr>
          <w:rFonts w:cs="Arial"/>
          <w:bCs/>
          <w:color w:val="515C5D"/>
          <w:spacing w:val="10"/>
          <w:sz w:val="23"/>
          <w:szCs w:val="24"/>
          <w:lang w:eastAsia="ja-JP"/>
        </w:rPr>
        <w:t xml:space="preserve">The Curriculum, Student Affairs and Outcomes Committee has oversight of the </w:t>
      </w:r>
      <w:r w:rsidR="00F46698">
        <w:rPr>
          <w:rFonts w:cs="Arial"/>
          <w:bCs/>
          <w:color w:val="515C5D"/>
          <w:spacing w:val="10"/>
          <w:sz w:val="23"/>
          <w:szCs w:val="24"/>
          <w:lang w:eastAsia="ja-JP"/>
        </w:rPr>
        <w:t xml:space="preserve">quality </w:t>
      </w:r>
      <w:r w:rsidR="00235A89">
        <w:rPr>
          <w:rFonts w:cs="Arial"/>
          <w:bCs/>
          <w:color w:val="515C5D"/>
          <w:spacing w:val="10"/>
          <w:sz w:val="23"/>
          <w:szCs w:val="24"/>
          <w:lang w:eastAsia="ja-JP"/>
        </w:rPr>
        <w:t xml:space="preserve">and inclusivity of </w:t>
      </w:r>
      <w:r w:rsidRPr="009A4159">
        <w:rPr>
          <w:rFonts w:cs="Arial"/>
          <w:bCs/>
          <w:color w:val="515C5D"/>
          <w:spacing w:val="10"/>
          <w:sz w:val="23"/>
          <w:szCs w:val="24"/>
          <w:lang w:eastAsia="ja-JP"/>
        </w:rPr>
        <w:t>student experience and ensuring that learning provision meets the skills requirements of both local and national economies</w:t>
      </w:r>
      <w:r w:rsidR="005A736F" w:rsidRPr="009A4159">
        <w:rPr>
          <w:rFonts w:cs="Arial"/>
          <w:bCs/>
          <w:color w:val="515C5D"/>
          <w:spacing w:val="10"/>
          <w:sz w:val="23"/>
          <w:szCs w:val="24"/>
          <w:lang w:eastAsia="ja-JP"/>
        </w:rPr>
        <w:t xml:space="preserve">. </w:t>
      </w:r>
      <w:r w:rsidR="00884787">
        <w:rPr>
          <w:rFonts w:cs="Arial"/>
          <w:bCs/>
          <w:color w:val="515C5D"/>
          <w:spacing w:val="10"/>
          <w:sz w:val="23"/>
          <w:szCs w:val="24"/>
          <w:lang w:eastAsia="ja-JP"/>
        </w:rPr>
        <w:t xml:space="preserve">To ensure the student </w:t>
      </w:r>
      <w:r w:rsidR="00D845AC">
        <w:rPr>
          <w:rFonts w:cs="Arial"/>
          <w:bCs/>
          <w:color w:val="515C5D"/>
          <w:spacing w:val="10"/>
          <w:sz w:val="23"/>
          <w:szCs w:val="24"/>
          <w:lang w:eastAsia="ja-JP"/>
        </w:rPr>
        <w:t xml:space="preserve">perspective is </w:t>
      </w:r>
      <w:r w:rsidR="00ED4E54">
        <w:rPr>
          <w:rFonts w:cs="Arial"/>
          <w:bCs/>
          <w:color w:val="515C5D"/>
          <w:spacing w:val="10"/>
          <w:sz w:val="23"/>
          <w:szCs w:val="24"/>
          <w:lang w:eastAsia="ja-JP"/>
        </w:rPr>
        <w:t>considered</w:t>
      </w:r>
      <w:r w:rsidR="00D845AC">
        <w:rPr>
          <w:rFonts w:cs="Arial"/>
          <w:bCs/>
          <w:color w:val="515C5D"/>
          <w:spacing w:val="10"/>
          <w:sz w:val="23"/>
          <w:szCs w:val="24"/>
          <w:lang w:eastAsia="ja-JP"/>
        </w:rPr>
        <w:t xml:space="preserve"> m</w:t>
      </w:r>
      <w:r w:rsidRPr="009A4159">
        <w:rPr>
          <w:rFonts w:cs="Arial"/>
          <w:bCs/>
          <w:color w:val="515C5D"/>
          <w:spacing w:val="10"/>
          <w:sz w:val="23"/>
          <w:szCs w:val="24"/>
          <w:lang w:eastAsia="ja-JP"/>
        </w:rPr>
        <w:t>embership of the CSAO committee includes student members</w:t>
      </w:r>
      <w:r w:rsidR="005A736F" w:rsidRPr="009A4159">
        <w:rPr>
          <w:rFonts w:cs="Arial"/>
          <w:bCs/>
          <w:color w:val="515C5D"/>
          <w:spacing w:val="10"/>
          <w:sz w:val="23"/>
          <w:szCs w:val="24"/>
          <w:lang w:eastAsia="ja-JP"/>
        </w:rPr>
        <w:t xml:space="preserve">. </w:t>
      </w:r>
    </w:p>
    <w:p w14:paraId="2431C0EC" w14:textId="77777777" w:rsidR="00ED4E54" w:rsidRDefault="00ED4E54" w:rsidP="009A4159">
      <w:pPr>
        <w:spacing w:after="0" w:line="240" w:lineRule="auto"/>
        <w:rPr>
          <w:rFonts w:cs="Arial"/>
          <w:bCs/>
          <w:color w:val="515C5D"/>
          <w:spacing w:val="10"/>
          <w:sz w:val="23"/>
          <w:szCs w:val="24"/>
          <w:lang w:eastAsia="ja-JP"/>
        </w:rPr>
      </w:pPr>
    </w:p>
    <w:p w14:paraId="7CBE46C6" w14:textId="1F5B30B4" w:rsidR="00A74FD2" w:rsidRPr="00A74FD2" w:rsidRDefault="00A74FD2" w:rsidP="00A74FD2">
      <w:pPr>
        <w:spacing w:after="0" w:line="240" w:lineRule="auto"/>
        <w:rPr>
          <w:rFonts w:cs="Arial"/>
          <w:bCs/>
          <w:color w:val="515C5D"/>
          <w:spacing w:val="10"/>
          <w:sz w:val="23"/>
          <w:szCs w:val="24"/>
          <w:lang w:eastAsia="ja-JP"/>
        </w:rPr>
      </w:pPr>
      <w:r w:rsidRPr="00A74FD2">
        <w:rPr>
          <w:rFonts w:cs="Arial"/>
          <w:bCs/>
          <w:color w:val="515C5D"/>
          <w:spacing w:val="10"/>
          <w:sz w:val="23"/>
          <w:szCs w:val="24"/>
          <w:lang w:eastAsia="ja-JP"/>
        </w:rPr>
        <w:t>Reports are presented to the Curriculum and Student Affairs Committee and the Board from both NCL and SLC student associations. As part of the transition to the new structure</w:t>
      </w:r>
      <w:r w:rsidR="008B0489">
        <w:rPr>
          <w:rFonts w:cs="Arial"/>
          <w:bCs/>
          <w:color w:val="515C5D"/>
          <w:spacing w:val="10"/>
          <w:sz w:val="23"/>
          <w:szCs w:val="24"/>
          <w:lang w:eastAsia="ja-JP"/>
        </w:rPr>
        <w:t xml:space="preserve">, and in recognition of the importance of the </w:t>
      </w:r>
      <w:r w:rsidR="004B176F">
        <w:rPr>
          <w:rFonts w:cs="Arial"/>
          <w:bCs/>
          <w:color w:val="515C5D"/>
          <w:spacing w:val="10"/>
          <w:sz w:val="23"/>
          <w:szCs w:val="24"/>
          <w:lang w:eastAsia="ja-JP"/>
        </w:rPr>
        <w:t xml:space="preserve">student </w:t>
      </w:r>
      <w:r w:rsidR="0080441C">
        <w:rPr>
          <w:rFonts w:cs="Arial"/>
          <w:bCs/>
          <w:color w:val="515C5D"/>
          <w:spacing w:val="10"/>
          <w:sz w:val="23"/>
          <w:szCs w:val="24"/>
          <w:lang w:eastAsia="ja-JP"/>
        </w:rPr>
        <w:t xml:space="preserve">input, </w:t>
      </w:r>
      <w:r w:rsidR="0080441C" w:rsidRPr="00A74FD2">
        <w:rPr>
          <w:rFonts w:cs="Arial"/>
          <w:bCs/>
          <w:color w:val="515C5D"/>
          <w:spacing w:val="10"/>
          <w:sz w:val="23"/>
          <w:szCs w:val="24"/>
          <w:lang w:eastAsia="ja-JP"/>
        </w:rPr>
        <w:t>consideration</w:t>
      </w:r>
      <w:r w:rsidRPr="00A74FD2">
        <w:rPr>
          <w:rFonts w:cs="Arial"/>
          <w:bCs/>
          <w:color w:val="515C5D"/>
          <w:spacing w:val="10"/>
          <w:sz w:val="23"/>
          <w:szCs w:val="24"/>
          <w:lang w:eastAsia="ja-JP"/>
        </w:rPr>
        <w:t xml:space="preserve"> should be given to moving the Student</w:t>
      </w:r>
      <w:r w:rsidR="004B176F">
        <w:rPr>
          <w:rFonts w:cs="Arial"/>
          <w:bCs/>
          <w:color w:val="515C5D"/>
          <w:spacing w:val="10"/>
          <w:sz w:val="23"/>
          <w:szCs w:val="24"/>
          <w:lang w:eastAsia="ja-JP"/>
        </w:rPr>
        <w:t xml:space="preserve"> Association</w:t>
      </w:r>
      <w:r w:rsidRPr="00A74FD2">
        <w:rPr>
          <w:rFonts w:cs="Arial"/>
          <w:bCs/>
          <w:color w:val="515C5D"/>
          <w:spacing w:val="10"/>
          <w:sz w:val="23"/>
          <w:szCs w:val="24"/>
          <w:lang w:eastAsia="ja-JP"/>
        </w:rPr>
        <w:t xml:space="preserve"> Report up the Board </w:t>
      </w:r>
      <w:r w:rsidR="00172969">
        <w:rPr>
          <w:rFonts w:cs="Arial"/>
          <w:bCs/>
          <w:color w:val="515C5D"/>
          <w:spacing w:val="10"/>
          <w:sz w:val="23"/>
          <w:szCs w:val="24"/>
          <w:lang w:eastAsia="ja-JP"/>
        </w:rPr>
        <w:t xml:space="preserve">and committee </w:t>
      </w:r>
      <w:r w:rsidRPr="00A74FD2">
        <w:rPr>
          <w:rFonts w:cs="Arial"/>
          <w:bCs/>
          <w:color w:val="515C5D"/>
          <w:spacing w:val="10"/>
          <w:sz w:val="23"/>
          <w:szCs w:val="24"/>
          <w:lang w:eastAsia="ja-JP"/>
        </w:rPr>
        <w:t>agenda</w:t>
      </w:r>
      <w:r w:rsidR="00172969">
        <w:rPr>
          <w:rFonts w:cs="Arial"/>
          <w:bCs/>
          <w:color w:val="515C5D"/>
          <w:spacing w:val="10"/>
          <w:sz w:val="23"/>
          <w:szCs w:val="24"/>
          <w:lang w:eastAsia="ja-JP"/>
        </w:rPr>
        <w:t>s</w:t>
      </w:r>
      <w:r w:rsidRPr="00A74FD2">
        <w:rPr>
          <w:rFonts w:cs="Arial"/>
          <w:bCs/>
          <w:color w:val="515C5D"/>
          <w:spacing w:val="10"/>
          <w:sz w:val="23"/>
          <w:szCs w:val="24"/>
          <w:lang w:eastAsia="ja-JP"/>
        </w:rPr>
        <w:t xml:space="preserve"> to be the first item after the minutes and declarations of interest.</w:t>
      </w:r>
    </w:p>
    <w:p w14:paraId="66B2FB83" w14:textId="77777777" w:rsidR="00482E39" w:rsidRDefault="00482E39" w:rsidP="009A4159">
      <w:pPr>
        <w:spacing w:after="0" w:line="240" w:lineRule="auto"/>
        <w:rPr>
          <w:rFonts w:cs="Arial"/>
          <w:bCs/>
          <w:color w:val="515C5D"/>
          <w:spacing w:val="10"/>
          <w:sz w:val="23"/>
          <w:szCs w:val="24"/>
          <w:lang w:eastAsia="ja-JP"/>
        </w:rPr>
      </w:pPr>
    </w:p>
    <w:p w14:paraId="7D5BB6D1" w14:textId="6AFAAD5F" w:rsidR="009A4159" w:rsidRDefault="009A4159" w:rsidP="009A4159">
      <w:pPr>
        <w:spacing w:after="0" w:line="240" w:lineRule="auto"/>
        <w:rPr>
          <w:rFonts w:cs="Arial"/>
          <w:bCs/>
          <w:color w:val="515C5D"/>
          <w:spacing w:val="10"/>
          <w:sz w:val="23"/>
          <w:szCs w:val="24"/>
          <w:lang w:eastAsia="ja-JP"/>
        </w:rPr>
      </w:pPr>
      <w:r w:rsidRPr="009A4159">
        <w:rPr>
          <w:rFonts w:cs="Arial"/>
          <w:bCs/>
          <w:color w:val="515C5D"/>
          <w:spacing w:val="10"/>
          <w:sz w:val="23"/>
          <w:szCs w:val="24"/>
          <w:lang w:eastAsia="ja-JP"/>
        </w:rPr>
        <w:t>Resources have been invested in a range of activities to support students and enhance the student experience</w:t>
      </w:r>
      <w:r w:rsidR="00D662A4">
        <w:rPr>
          <w:rFonts w:cs="Arial"/>
          <w:bCs/>
          <w:color w:val="515C5D"/>
          <w:spacing w:val="10"/>
          <w:sz w:val="23"/>
          <w:szCs w:val="24"/>
          <w:lang w:eastAsia="ja-JP"/>
        </w:rPr>
        <w:t>,</w:t>
      </w:r>
      <w:r w:rsidR="003B063F">
        <w:rPr>
          <w:rFonts w:cs="Arial"/>
          <w:bCs/>
          <w:color w:val="515C5D"/>
          <w:spacing w:val="10"/>
          <w:sz w:val="23"/>
          <w:szCs w:val="24"/>
          <w:lang w:eastAsia="ja-JP"/>
        </w:rPr>
        <w:t xml:space="preserve"> as well as im</w:t>
      </w:r>
      <w:r w:rsidR="00697EBD">
        <w:rPr>
          <w:rFonts w:cs="Arial"/>
          <w:bCs/>
          <w:color w:val="515C5D"/>
          <w:spacing w:val="10"/>
          <w:sz w:val="23"/>
          <w:szCs w:val="24"/>
          <w:lang w:eastAsia="ja-JP"/>
        </w:rPr>
        <w:t>prov</w:t>
      </w:r>
      <w:r w:rsidR="00162752">
        <w:rPr>
          <w:rFonts w:cs="Arial"/>
          <w:bCs/>
          <w:color w:val="515C5D"/>
          <w:spacing w:val="10"/>
          <w:sz w:val="23"/>
          <w:szCs w:val="24"/>
          <w:lang w:eastAsia="ja-JP"/>
        </w:rPr>
        <w:t>ing</w:t>
      </w:r>
      <w:r w:rsidR="00697EBD">
        <w:rPr>
          <w:rFonts w:cs="Arial"/>
          <w:bCs/>
          <w:color w:val="515C5D"/>
          <w:spacing w:val="10"/>
          <w:sz w:val="23"/>
          <w:szCs w:val="24"/>
          <w:lang w:eastAsia="ja-JP"/>
        </w:rPr>
        <w:t xml:space="preserve"> retention of students at risk of leaving</w:t>
      </w:r>
      <w:r w:rsidR="00974AC7">
        <w:rPr>
          <w:rFonts w:cs="Arial"/>
          <w:bCs/>
          <w:color w:val="515C5D"/>
          <w:spacing w:val="10"/>
          <w:sz w:val="23"/>
          <w:szCs w:val="24"/>
          <w:lang w:eastAsia="ja-JP"/>
        </w:rPr>
        <w:t>,</w:t>
      </w:r>
      <w:r w:rsidR="00603F36">
        <w:rPr>
          <w:rFonts w:cs="Arial"/>
          <w:bCs/>
          <w:color w:val="515C5D"/>
          <w:spacing w:val="10"/>
          <w:sz w:val="23"/>
          <w:szCs w:val="24"/>
          <w:lang w:eastAsia="ja-JP"/>
        </w:rPr>
        <w:t xml:space="preserve"> such as the </w:t>
      </w:r>
      <w:r w:rsidR="008E1FF4">
        <w:rPr>
          <w:rFonts w:cs="Arial"/>
          <w:bCs/>
          <w:color w:val="515C5D"/>
          <w:spacing w:val="10"/>
          <w:sz w:val="23"/>
          <w:szCs w:val="24"/>
          <w:lang w:eastAsia="ja-JP"/>
        </w:rPr>
        <w:t>W</w:t>
      </w:r>
      <w:r w:rsidR="00603F36">
        <w:rPr>
          <w:rFonts w:cs="Arial"/>
          <w:bCs/>
          <w:color w:val="515C5D"/>
          <w:spacing w:val="10"/>
          <w:sz w:val="23"/>
          <w:szCs w:val="24"/>
          <w:lang w:eastAsia="ja-JP"/>
        </w:rPr>
        <w:t xml:space="preserve">ellness </w:t>
      </w:r>
      <w:r w:rsidR="008E1FF4">
        <w:rPr>
          <w:rFonts w:cs="Arial"/>
          <w:bCs/>
          <w:color w:val="515C5D"/>
          <w:spacing w:val="10"/>
          <w:sz w:val="23"/>
          <w:szCs w:val="24"/>
          <w:lang w:eastAsia="ja-JP"/>
        </w:rPr>
        <w:t>A</w:t>
      </w:r>
      <w:r w:rsidR="00FD7129">
        <w:rPr>
          <w:rFonts w:cs="Arial"/>
          <w:bCs/>
          <w:color w:val="515C5D"/>
          <w:spacing w:val="10"/>
          <w:sz w:val="23"/>
          <w:szCs w:val="24"/>
          <w:lang w:eastAsia="ja-JP"/>
        </w:rPr>
        <w:t>cademies</w:t>
      </w:r>
      <w:r w:rsidRPr="009A4159">
        <w:rPr>
          <w:rFonts w:cs="Arial"/>
          <w:bCs/>
          <w:color w:val="515C5D"/>
          <w:spacing w:val="10"/>
          <w:sz w:val="23"/>
          <w:szCs w:val="24"/>
          <w:lang w:eastAsia="ja-JP"/>
        </w:rPr>
        <w:t>.</w:t>
      </w:r>
    </w:p>
    <w:p w14:paraId="3DAEF743" w14:textId="77777777" w:rsidR="00A02F23" w:rsidRDefault="00A02F23" w:rsidP="009A4159">
      <w:pPr>
        <w:spacing w:after="0" w:line="240" w:lineRule="auto"/>
        <w:rPr>
          <w:rFonts w:cs="Arial"/>
          <w:bCs/>
          <w:color w:val="515C5D"/>
          <w:spacing w:val="10"/>
          <w:sz w:val="23"/>
          <w:szCs w:val="24"/>
          <w:lang w:eastAsia="ja-JP"/>
        </w:rPr>
      </w:pPr>
    </w:p>
    <w:p w14:paraId="3CE04EE8" w14:textId="03E96793" w:rsidR="00A02F23" w:rsidRPr="009A4159" w:rsidRDefault="00A02F23" w:rsidP="009A4159">
      <w:pPr>
        <w:spacing w:after="0" w:line="240" w:lineRule="auto"/>
        <w:rPr>
          <w:rFonts w:cs="Arial"/>
          <w:bCs/>
          <w:color w:val="515C5D"/>
          <w:spacing w:val="10"/>
          <w:sz w:val="23"/>
          <w:szCs w:val="24"/>
          <w:lang w:eastAsia="ja-JP"/>
        </w:rPr>
      </w:pPr>
      <w:r>
        <w:rPr>
          <w:rFonts w:cs="Arial"/>
          <w:bCs/>
          <w:color w:val="515C5D"/>
          <w:spacing w:val="10"/>
          <w:sz w:val="23"/>
          <w:szCs w:val="24"/>
          <w:lang w:eastAsia="ja-JP"/>
        </w:rPr>
        <w:t xml:space="preserve">The </w:t>
      </w:r>
      <w:r w:rsidR="003B1CF8">
        <w:rPr>
          <w:rFonts w:cs="Arial"/>
          <w:bCs/>
          <w:color w:val="515C5D"/>
          <w:spacing w:val="10"/>
          <w:sz w:val="23"/>
          <w:szCs w:val="24"/>
          <w:lang w:eastAsia="ja-JP"/>
        </w:rPr>
        <w:t>Undergraduate Programme, in partnership</w:t>
      </w:r>
      <w:r w:rsidR="00C77BE0">
        <w:rPr>
          <w:rFonts w:cs="Arial"/>
          <w:bCs/>
          <w:color w:val="515C5D"/>
          <w:spacing w:val="10"/>
          <w:sz w:val="23"/>
          <w:szCs w:val="24"/>
          <w:lang w:eastAsia="ja-JP"/>
        </w:rPr>
        <w:t xml:space="preserve"> with </w:t>
      </w:r>
      <w:r w:rsidR="00166A3D">
        <w:rPr>
          <w:rFonts w:cs="Arial"/>
          <w:bCs/>
          <w:color w:val="515C5D"/>
          <w:spacing w:val="10"/>
          <w:sz w:val="23"/>
          <w:szCs w:val="24"/>
          <w:lang w:eastAsia="ja-JP"/>
        </w:rPr>
        <w:t>the University of the West of Scotland</w:t>
      </w:r>
      <w:r w:rsidR="00E32CD9">
        <w:rPr>
          <w:rFonts w:cs="Arial"/>
          <w:bCs/>
          <w:color w:val="515C5D"/>
          <w:spacing w:val="10"/>
          <w:sz w:val="23"/>
          <w:szCs w:val="24"/>
          <w:lang w:eastAsia="ja-JP"/>
        </w:rPr>
        <w:t>,</w:t>
      </w:r>
      <w:r w:rsidR="00657D31">
        <w:rPr>
          <w:rFonts w:cs="Arial"/>
          <w:bCs/>
          <w:color w:val="515C5D"/>
          <w:spacing w:val="10"/>
          <w:sz w:val="23"/>
          <w:szCs w:val="24"/>
          <w:lang w:eastAsia="ja-JP"/>
        </w:rPr>
        <w:t xml:space="preserve"> is evidence of</w:t>
      </w:r>
      <w:r w:rsidR="00C3102D">
        <w:rPr>
          <w:rFonts w:cs="Arial"/>
          <w:bCs/>
          <w:color w:val="515C5D"/>
          <w:spacing w:val="10"/>
          <w:sz w:val="23"/>
          <w:szCs w:val="24"/>
          <w:lang w:eastAsia="ja-JP"/>
        </w:rPr>
        <w:t xml:space="preserve"> an</w:t>
      </w:r>
      <w:r w:rsidR="00657D31">
        <w:rPr>
          <w:rFonts w:cs="Arial"/>
          <w:bCs/>
          <w:color w:val="515C5D"/>
          <w:spacing w:val="10"/>
          <w:sz w:val="23"/>
          <w:szCs w:val="24"/>
          <w:lang w:eastAsia="ja-JP"/>
        </w:rPr>
        <w:t xml:space="preserve"> </w:t>
      </w:r>
      <w:r w:rsidR="00013288">
        <w:rPr>
          <w:rFonts w:cs="Arial"/>
          <w:bCs/>
          <w:color w:val="515C5D"/>
          <w:spacing w:val="10"/>
          <w:sz w:val="23"/>
          <w:szCs w:val="24"/>
          <w:lang w:eastAsia="ja-JP"/>
        </w:rPr>
        <w:t xml:space="preserve">innovative approach </w:t>
      </w:r>
      <w:r w:rsidR="007F19F5">
        <w:rPr>
          <w:rFonts w:cs="Arial"/>
          <w:bCs/>
          <w:color w:val="515C5D"/>
          <w:spacing w:val="10"/>
          <w:sz w:val="23"/>
          <w:szCs w:val="24"/>
          <w:lang w:eastAsia="ja-JP"/>
        </w:rPr>
        <w:t xml:space="preserve">which allows students to study a range of </w:t>
      </w:r>
      <w:r w:rsidR="0011299B">
        <w:rPr>
          <w:rFonts w:cs="Arial"/>
          <w:bCs/>
          <w:color w:val="515C5D"/>
          <w:spacing w:val="10"/>
          <w:sz w:val="23"/>
          <w:szCs w:val="24"/>
          <w:lang w:eastAsia="ja-JP"/>
        </w:rPr>
        <w:t xml:space="preserve">industry focussed </w:t>
      </w:r>
      <w:r w:rsidR="007F19F5">
        <w:rPr>
          <w:rFonts w:cs="Arial"/>
          <w:bCs/>
          <w:color w:val="515C5D"/>
          <w:spacing w:val="10"/>
          <w:sz w:val="23"/>
          <w:szCs w:val="24"/>
          <w:lang w:eastAsia="ja-JP"/>
        </w:rPr>
        <w:t>degree</w:t>
      </w:r>
      <w:r w:rsidR="0011299B">
        <w:rPr>
          <w:rFonts w:cs="Arial"/>
          <w:bCs/>
          <w:color w:val="515C5D"/>
          <w:spacing w:val="10"/>
          <w:sz w:val="23"/>
          <w:szCs w:val="24"/>
          <w:lang w:eastAsia="ja-JP"/>
        </w:rPr>
        <w:t xml:space="preserve"> programmes designed to </w:t>
      </w:r>
      <w:r w:rsidR="00C15468">
        <w:rPr>
          <w:rFonts w:cs="Arial"/>
          <w:bCs/>
          <w:color w:val="515C5D"/>
          <w:spacing w:val="10"/>
          <w:sz w:val="23"/>
          <w:szCs w:val="24"/>
          <w:lang w:eastAsia="ja-JP"/>
        </w:rPr>
        <w:t xml:space="preserve">meet specific </w:t>
      </w:r>
      <w:r w:rsidR="002835A9">
        <w:rPr>
          <w:rFonts w:cs="Arial"/>
          <w:bCs/>
          <w:color w:val="515C5D"/>
          <w:spacing w:val="10"/>
          <w:sz w:val="23"/>
          <w:szCs w:val="24"/>
          <w:lang w:eastAsia="ja-JP"/>
        </w:rPr>
        <w:t>skills needs in the region.</w:t>
      </w:r>
    </w:p>
    <w:p w14:paraId="7C40D42F" w14:textId="77777777" w:rsidR="00A33943" w:rsidRPr="009A4159" w:rsidRDefault="00A33943" w:rsidP="00ED53F8">
      <w:pPr>
        <w:spacing w:after="0" w:line="240" w:lineRule="auto"/>
        <w:rPr>
          <w:rFonts w:cs="Arial"/>
          <w:bCs/>
          <w:color w:val="515C5D"/>
          <w:spacing w:val="10"/>
          <w:sz w:val="23"/>
          <w:szCs w:val="24"/>
          <w:lang w:eastAsia="ja-JP"/>
        </w:rPr>
      </w:pPr>
    </w:p>
    <w:p w14:paraId="1AC7FAB1" w14:textId="14846DC6" w:rsidR="00ED53F8" w:rsidRDefault="00ED53F8" w:rsidP="00EF15F2">
      <w:pPr>
        <w:pStyle w:val="Heading2"/>
        <w:rPr>
          <w:rFonts w:ascii="Arial" w:hAnsi="Arial" w:cs="Arial"/>
          <w:sz w:val="24"/>
          <w:szCs w:val="24"/>
        </w:rPr>
      </w:pPr>
      <w:bookmarkStart w:id="7" w:name="_Toc198021025"/>
      <w:r w:rsidRPr="007E6421">
        <w:rPr>
          <w:rFonts w:ascii="Arial" w:hAnsi="Arial" w:cs="Arial"/>
          <w:sz w:val="24"/>
          <w:szCs w:val="24"/>
        </w:rPr>
        <w:t>Board Accountability</w:t>
      </w:r>
      <w:bookmarkEnd w:id="7"/>
    </w:p>
    <w:p w14:paraId="4888375B" w14:textId="77777777" w:rsidR="001A7476" w:rsidRPr="001A7476" w:rsidRDefault="001A7476" w:rsidP="001A7476">
      <w:pPr>
        <w:spacing w:after="0"/>
        <w:rPr>
          <w:lang w:eastAsia="ja-JP"/>
        </w:rPr>
      </w:pPr>
    </w:p>
    <w:p w14:paraId="377403CC" w14:textId="5D71265A" w:rsidR="00A33943" w:rsidRPr="00E67C3B" w:rsidRDefault="0081777B" w:rsidP="00A33943">
      <w:pPr>
        <w:rPr>
          <w:rFonts w:cs="Arial"/>
          <w:bCs/>
          <w:color w:val="515C5D"/>
          <w:spacing w:val="10"/>
          <w:sz w:val="23"/>
          <w:szCs w:val="24"/>
          <w:lang w:eastAsia="ja-JP"/>
        </w:rPr>
      </w:pPr>
      <w:r w:rsidRPr="00E67C3B">
        <w:rPr>
          <w:rFonts w:cs="Arial"/>
          <w:bCs/>
          <w:color w:val="515C5D"/>
          <w:spacing w:val="10"/>
          <w:sz w:val="23"/>
          <w:szCs w:val="24"/>
          <w:lang w:eastAsia="ja-JP"/>
        </w:rPr>
        <w:t xml:space="preserve">The </w:t>
      </w:r>
      <w:r w:rsidR="00E67C3B" w:rsidRPr="009A4159">
        <w:rPr>
          <w:rFonts w:cs="Arial"/>
          <w:bCs/>
          <w:color w:val="515C5D"/>
          <w:spacing w:val="10"/>
          <w:sz w:val="23"/>
          <w:szCs w:val="24"/>
          <w:lang w:eastAsia="ja-JP"/>
        </w:rPr>
        <w:t>Curriculum, Student Affairs and Outcomes Committee</w:t>
      </w:r>
      <w:r w:rsidR="00E67C3B">
        <w:rPr>
          <w:rFonts w:cs="Arial"/>
          <w:bCs/>
          <w:color w:val="515C5D"/>
          <w:spacing w:val="10"/>
          <w:sz w:val="23"/>
          <w:szCs w:val="24"/>
          <w:lang w:eastAsia="ja-JP"/>
        </w:rPr>
        <w:t xml:space="preserve"> </w:t>
      </w:r>
      <w:r w:rsidR="00FA3164">
        <w:rPr>
          <w:rFonts w:cs="Arial"/>
          <w:bCs/>
          <w:color w:val="515C5D"/>
          <w:spacing w:val="10"/>
          <w:sz w:val="23"/>
          <w:szCs w:val="24"/>
          <w:lang w:eastAsia="ja-JP"/>
        </w:rPr>
        <w:t xml:space="preserve">monitors the delivery of the regional </w:t>
      </w:r>
      <w:r w:rsidR="00BC785C">
        <w:rPr>
          <w:rFonts w:cs="Arial"/>
          <w:bCs/>
          <w:color w:val="515C5D"/>
          <w:spacing w:val="10"/>
          <w:sz w:val="23"/>
          <w:szCs w:val="24"/>
          <w:lang w:eastAsia="ja-JP"/>
        </w:rPr>
        <w:t>outcomes agreed with the SFC</w:t>
      </w:r>
      <w:r w:rsidR="00D042E0">
        <w:rPr>
          <w:rFonts w:cs="Arial"/>
          <w:bCs/>
          <w:color w:val="515C5D"/>
          <w:spacing w:val="10"/>
          <w:sz w:val="23"/>
          <w:szCs w:val="24"/>
          <w:lang w:eastAsia="ja-JP"/>
        </w:rPr>
        <w:t xml:space="preserve"> and report</w:t>
      </w:r>
      <w:r w:rsidR="00DE451A">
        <w:rPr>
          <w:rFonts w:cs="Arial"/>
          <w:bCs/>
          <w:color w:val="515C5D"/>
          <w:spacing w:val="10"/>
          <w:sz w:val="23"/>
          <w:szCs w:val="24"/>
          <w:lang w:eastAsia="ja-JP"/>
        </w:rPr>
        <w:t>s</w:t>
      </w:r>
      <w:r w:rsidR="005340D8">
        <w:rPr>
          <w:rFonts w:cs="Arial"/>
          <w:bCs/>
          <w:color w:val="515C5D"/>
          <w:spacing w:val="10"/>
          <w:sz w:val="23"/>
          <w:szCs w:val="24"/>
          <w:lang w:eastAsia="ja-JP"/>
        </w:rPr>
        <w:t xml:space="preserve"> </w:t>
      </w:r>
      <w:r w:rsidR="00DB2301">
        <w:rPr>
          <w:rFonts w:cs="Arial"/>
          <w:bCs/>
          <w:color w:val="515C5D"/>
          <w:spacing w:val="10"/>
          <w:sz w:val="23"/>
          <w:szCs w:val="24"/>
          <w:lang w:eastAsia="ja-JP"/>
        </w:rPr>
        <w:t>back to the Board.</w:t>
      </w:r>
    </w:p>
    <w:p w14:paraId="60F2D31D" w14:textId="005E9E49" w:rsidR="0025404E" w:rsidRPr="0025404E" w:rsidRDefault="0025404E" w:rsidP="0025404E">
      <w:pPr>
        <w:rPr>
          <w:rFonts w:cs="Arial"/>
          <w:bCs/>
          <w:color w:val="515C5D"/>
          <w:spacing w:val="10"/>
          <w:sz w:val="23"/>
          <w:szCs w:val="24"/>
          <w:lang w:eastAsia="ja-JP"/>
        </w:rPr>
      </w:pPr>
      <w:r w:rsidRPr="0025404E">
        <w:rPr>
          <w:rFonts w:cs="Arial"/>
          <w:bCs/>
          <w:color w:val="515C5D"/>
          <w:spacing w:val="10"/>
          <w:sz w:val="23"/>
          <w:szCs w:val="24"/>
          <w:lang w:eastAsia="ja-JP"/>
        </w:rPr>
        <w:t>Board decision making is rigorous, properly informed, and timely</w:t>
      </w:r>
      <w:r w:rsidR="005A736F" w:rsidRPr="0025404E">
        <w:rPr>
          <w:rFonts w:cs="Arial"/>
          <w:bCs/>
          <w:color w:val="515C5D"/>
          <w:spacing w:val="10"/>
          <w:sz w:val="23"/>
          <w:szCs w:val="24"/>
          <w:lang w:eastAsia="ja-JP"/>
        </w:rPr>
        <w:t xml:space="preserve">. </w:t>
      </w:r>
      <w:r w:rsidRPr="0025404E">
        <w:rPr>
          <w:rFonts w:cs="Arial"/>
          <w:bCs/>
          <w:color w:val="515C5D"/>
          <w:spacing w:val="10"/>
          <w:sz w:val="23"/>
          <w:szCs w:val="24"/>
          <w:lang w:eastAsia="ja-JP"/>
        </w:rPr>
        <w:t>Board papers support effective decision making but can be lengthy, the volume of papers should be kept under review</w:t>
      </w:r>
      <w:r w:rsidR="005A736F" w:rsidRPr="0025404E">
        <w:rPr>
          <w:rFonts w:cs="Arial"/>
          <w:bCs/>
          <w:color w:val="515C5D"/>
          <w:spacing w:val="10"/>
          <w:sz w:val="23"/>
          <w:szCs w:val="24"/>
          <w:lang w:eastAsia="ja-JP"/>
        </w:rPr>
        <w:t xml:space="preserve">. </w:t>
      </w:r>
      <w:r w:rsidR="009B08E8">
        <w:rPr>
          <w:rFonts w:cs="Arial"/>
          <w:bCs/>
          <w:color w:val="515C5D"/>
          <w:spacing w:val="10"/>
          <w:sz w:val="23"/>
          <w:szCs w:val="24"/>
          <w:lang w:eastAsia="ja-JP"/>
        </w:rPr>
        <w:t xml:space="preserve">All </w:t>
      </w:r>
      <w:r w:rsidRPr="0025404E">
        <w:rPr>
          <w:rFonts w:cs="Arial"/>
          <w:bCs/>
          <w:color w:val="515C5D"/>
          <w:spacing w:val="10"/>
          <w:sz w:val="23"/>
          <w:szCs w:val="24"/>
          <w:lang w:eastAsia="ja-JP"/>
        </w:rPr>
        <w:t xml:space="preserve">Board papers would benefit from a brief introduction highlighting the purpose of the paper and the Board action required, </w:t>
      </w:r>
      <w:r w:rsidR="00B9012D">
        <w:rPr>
          <w:rFonts w:cs="Arial"/>
          <w:bCs/>
          <w:color w:val="515C5D"/>
          <w:spacing w:val="10"/>
          <w:sz w:val="23"/>
          <w:szCs w:val="24"/>
          <w:lang w:eastAsia="ja-JP"/>
        </w:rPr>
        <w:t xml:space="preserve">i.e. </w:t>
      </w:r>
      <w:r w:rsidRPr="0025404E">
        <w:rPr>
          <w:rFonts w:cs="Arial"/>
          <w:bCs/>
          <w:color w:val="515C5D"/>
          <w:spacing w:val="10"/>
          <w:sz w:val="23"/>
          <w:szCs w:val="24"/>
          <w:lang w:eastAsia="ja-JP"/>
        </w:rPr>
        <w:t>for decision, for d</w:t>
      </w:r>
      <w:r w:rsidR="00F70228">
        <w:rPr>
          <w:rFonts w:cs="Arial"/>
          <w:bCs/>
          <w:color w:val="515C5D"/>
          <w:spacing w:val="10"/>
          <w:sz w:val="23"/>
          <w:szCs w:val="24"/>
          <w:lang w:eastAsia="ja-JP"/>
        </w:rPr>
        <w:t>iscussion</w:t>
      </w:r>
      <w:r w:rsidRPr="0025404E">
        <w:rPr>
          <w:rFonts w:cs="Arial"/>
          <w:bCs/>
          <w:color w:val="515C5D"/>
          <w:spacing w:val="10"/>
          <w:sz w:val="23"/>
          <w:szCs w:val="24"/>
          <w:lang w:eastAsia="ja-JP"/>
        </w:rPr>
        <w:t xml:space="preserve">, </w:t>
      </w:r>
      <w:r w:rsidR="00B9012D">
        <w:rPr>
          <w:rFonts w:cs="Arial"/>
          <w:bCs/>
          <w:color w:val="515C5D"/>
          <w:spacing w:val="10"/>
          <w:sz w:val="23"/>
          <w:szCs w:val="24"/>
          <w:lang w:eastAsia="ja-JP"/>
        </w:rPr>
        <w:t xml:space="preserve">for </w:t>
      </w:r>
      <w:r w:rsidRPr="0025404E">
        <w:rPr>
          <w:rFonts w:cs="Arial"/>
          <w:bCs/>
          <w:color w:val="515C5D"/>
          <w:spacing w:val="10"/>
          <w:sz w:val="23"/>
          <w:szCs w:val="24"/>
          <w:lang w:eastAsia="ja-JP"/>
        </w:rPr>
        <w:t xml:space="preserve">noting </w:t>
      </w:r>
      <w:r w:rsidR="006617F8">
        <w:rPr>
          <w:rFonts w:cs="Arial"/>
          <w:bCs/>
          <w:color w:val="515C5D"/>
          <w:spacing w:val="10"/>
          <w:sz w:val="23"/>
          <w:szCs w:val="24"/>
          <w:lang w:eastAsia="ja-JP"/>
        </w:rPr>
        <w:t>or other action.</w:t>
      </w:r>
    </w:p>
    <w:p w14:paraId="74EF69F5" w14:textId="26339935" w:rsidR="001A2E36" w:rsidRDefault="001A2E36" w:rsidP="001A2E36">
      <w:pPr>
        <w:rPr>
          <w:rFonts w:cs="Arial"/>
          <w:bCs/>
          <w:color w:val="515C5D"/>
          <w:spacing w:val="10"/>
          <w:sz w:val="23"/>
          <w:szCs w:val="24"/>
          <w:lang w:eastAsia="ja-JP"/>
        </w:rPr>
      </w:pPr>
      <w:r w:rsidRPr="001A2E36">
        <w:rPr>
          <w:rFonts w:cs="Arial"/>
          <w:bCs/>
          <w:color w:val="515C5D"/>
          <w:spacing w:val="10"/>
          <w:sz w:val="23"/>
          <w:szCs w:val="24"/>
          <w:lang w:eastAsia="ja-JP"/>
        </w:rPr>
        <w:t xml:space="preserve">Board and committee minutes </w:t>
      </w:r>
      <w:r w:rsidR="005F3F94">
        <w:rPr>
          <w:rFonts w:cs="Arial"/>
          <w:bCs/>
          <w:color w:val="515C5D"/>
          <w:spacing w:val="10"/>
          <w:sz w:val="23"/>
          <w:szCs w:val="24"/>
          <w:lang w:eastAsia="ja-JP"/>
        </w:rPr>
        <w:t>sh</w:t>
      </w:r>
      <w:r w:rsidRPr="001A2E36">
        <w:rPr>
          <w:rFonts w:cs="Arial"/>
          <w:bCs/>
          <w:color w:val="515C5D"/>
          <w:spacing w:val="10"/>
          <w:sz w:val="23"/>
          <w:szCs w:val="24"/>
          <w:lang w:eastAsia="ja-JP"/>
        </w:rPr>
        <w:t xml:space="preserve">ould be more succinct, referencing the papers presented to the Board or committee, and recording the decisions made and </w:t>
      </w:r>
      <w:r w:rsidR="00DA073A">
        <w:rPr>
          <w:rFonts w:cs="Arial"/>
          <w:bCs/>
          <w:color w:val="515C5D"/>
          <w:spacing w:val="10"/>
          <w:sz w:val="23"/>
          <w:szCs w:val="24"/>
          <w:lang w:eastAsia="ja-JP"/>
        </w:rPr>
        <w:t xml:space="preserve">agreed </w:t>
      </w:r>
      <w:r w:rsidRPr="001A2E36">
        <w:rPr>
          <w:rFonts w:cs="Arial"/>
          <w:bCs/>
          <w:color w:val="515C5D"/>
          <w:spacing w:val="10"/>
          <w:sz w:val="23"/>
          <w:szCs w:val="24"/>
          <w:lang w:eastAsia="ja-JP"/>
        </w:rPr>
        <w:t>action points.</w:t>
      </w:r>
    </w:p>
    <w:p w14:paraId="38F68848" w14:textId="766EE1A5" w:rsidR="005F3F94" w:rsidRDefault="00AD1FF3" w:rsidP="001A2E36">
      <w:pPr>
        <w:rPr>
          <w:rFonts w:cs="Arial"/>
          <w:bCs/>
          <w:color w:val="515C5D"/>
          <w:spacing w:val="10"/>
          <w:sz w:val="23"/>
          <w:szCs w:val="24"/>
          <w:lang w:eastAsia="ja-JP"/>
        </w:rPr>
      </w:pPr>
      <w:r>
        <w:rPr>
          <w:rFonts w:cs="Arial"/>
          <w:bCs/>
          <w:color w:val="515C5D"/>
          <w:spacing w:val="10"/>
          <w:sz w:val="23"/>
          <w:szCs w:val="24"/>
          <w:lang w:eastAsia="ja-JP"/>
        </w:rPr>
        <w:t>Finance committee and Board papers</w:t>
      </w:r>
      <w:r w:rsidR="00C52FFD">
        <w:rPr>
          <w:rFonts w:cs="Arial"/>
          <w:bCs/>
          <w:color w:val="515C5D"/>
          <w:spacing w:val="10"/>
          <w:sz w:val="23"/>
          <w:szCs w:val="24"/>
          <w:lang w:eastAsia="ja-JP"/>
        </w:rPr>
        <w:t xml:space="preserve"> would benefit from greater structure, </w:t>
      </w:r>
      <w:r w:rsidR="005A736F">
        <w:rPr>
          <w:rFonts w:cs="Arial"/>
          <w:bCs/>
          <w:color w:val="515C5D"/>
          <w:spacing w:val="10"/>
          <w:sz w:val="23"/>
          <w:szCs w:val="24"/>
          <w:lang w:eastAsia="ja-JP"/>
        </w:rPr>
        <w:t>clarity,</w:t>
      </w:r>
      <w:r w:rsidR="00C52FFD">
        <w:rPr>
          <w:rFonts w:cs="Arial"/>
          <w:bCs/>
          <w:color w:val="515C5D"/>
          <w:spacing w:val="10"/>
          <w:sz w:val="23"/>
          <w:szCs w:val="24"/>
          <w:lang w:eastAsia="ja-JP"/>
        </w:rPr>
        <w:t xml:space="preserve"> and narrative</w:t>
      </w:r>
      <w:r w:rsidR="00A7643E">
        <w:rPr>
          <w:rFonts w:cs="Arial"/>
          <w:bCs/>
          <w:color w:val="515C5D"/>
          <w:spacing w:val="10"/>
          <w:sz w:val="23"/>
          <w:szCs w:val="24"/>
          <w:lang w:eastAsia="ja-JP"/>
        </w:rPr>
        <w:t xml:space="preserve">, especially for members who do not have a </w:t>
      </w:r>
      <w:r w:rsidR="00A42A3B">
        <w:rPr>
          <w:rFonts w:cs="Arial"/>
          <w:bCs/>
          <w:color w:val="515C5D"/>
          <w:spacing w:val="10"/>
          <w:sz w:val="23"/>
          <w:szCs w:val="24"/>
          <w:lang w:eastAsia="ja-JP"/>
        </w:rPr>
        <w:t>background in finance or accountancy.</w:t>
      </w:r>
    </w:p>
    <w:p w14:paraId="16D37AD1" w14:textId="77777777" w:rsidR="005F3F94" w:rsidRDefault="005F3F94">
      <w:pPr>
        <w:rPr>
          <w:rFonts w:cs="Arial"/>
          <w:bCs/>
          <w:color w:val="515C5D"/>
          <w:spacing w:val="10"/>
          <w:sz w:val="23"/>
          <w:szCs w:val="24"/>
          <w:lang w:eastAsia="ja-JP"/>
        </w:rPr>
      </w:pPr>
      <w:r>
        <w:rPr>
          <w:rFonts w:cs="Arial"/>
          <w:bCs/>
          <w:color w:val="515C5D"/>
          <w:spacing w:val="10"/>
          <w:sz w:val="23"/>
          <w:szCs w:val="24"/>
          <w:lang w:eastAsia="ja-JP"/>
        </w:rPr>
        <w:br w:type="page"/>
      </w:r>
    </w:p>
    <w:p w14:paraId="4360DF9A" w14:textId="77777777" w:rsidR="00140F38" w:rsidRPr="001A2E36" w:rsidRDefault="00140F38" w:rsidP="001A2E36">
      <w:pPr>
        <w:rPr>
          <w:rFonts w:cs="Arial"/>
          <w:bCs/>
          <w:color w:val="515C5D"/>
          <w:spacing w:val="10"/>
          <w:sz w:val="23"/>
          <w:szCs w:val="24"/>
          <w:lang w:eastAsia="ja-JP"/>
        </w:rPr>
      </w:pPr>
    </w:p>
    <w:p w14:paraId="5865866E" w14:textId="09099667" w:rsidR="002A1466" w:rsidRPr="002A1466" w:rsidRDefault="002A1466" w:rsidP="002A1466">
      <w:pPr>
        <w:rPr>
          <w:rFonts w:cs="Arial"/>
          <w:bCs/>
          <w:color w:val="515C5D"/>
          <w:spacing w:val="10"/>
          <w:sz w:val="23"/>
          <w:szCs w:val="24"/>
          <w:lang w:eastAsia="ja-JP"/>
        </w:rPr>
      </w:pPr>
      <w:r w:rsidRPr="002A1466">
        <w:rPr>
          <w:rFonts w:cs="Arial"/>
          <w:bCs/>
          <w:color w:val="515C5D"/>
          <w:spacing w:val="10"/>
          <w:sz w:val="23"/>
          <w:szCs w:val="24"/>
          <w:lang w:eastAsia="ja-JP"/>
        </w:rPr>
        <w:t xml:space="preserve">The committee structure works </w:t>
      </w:r>
      <w:r w:rsidR="00A6542E" w:rsidRPr="002A1466">
        <w:rPr>
          <w:rFonts w:cs="Arial"/>
          <w:bCs/>
          <w:color w:val="515C5D"/>
          <w:spacing w:val="10"/>
          <w:sz w:val="23"/>
          <w:szCs w:val="24"/>
          <w:lang w:eastAsia="ja-JP"/>
        </w:rPr>
        <w:t>well;</w:t>
      </w:r>
      <w:r w:rsidRPr="002A1466">
        <w:rPr>
          <w:rFonts w:cs="Arial"/>
          <w:bCs/>
          <w:color w:val="515C5D"/>
          <w:spacing w:val="10"/>
          <w:sz w:val="23"/>
          <w:szCs w:val="24"/>
          <w:lang w:eastAsia="ja-JP"/>
        </w:rPr>
        <w:t xml:space="preserve"> all committees are</w:t>
      </w:r>
      <w:r w:rsidR="00A6542E">
        <w:rPr>
          <w:rFonts w:cs="Arial"/>
          <w:bCs/>
          <w:color w:val="515C5D"/>
          <w:spacing w:val="10"/>
          <w:sz w:val="23"/>
          <w:szCs w:val="24"/>
          <w:lang w:eastAsia="ja-JP"/>
        </w:rPr>
        <w:t xml:space="preserve"> effectively</w:t>
      </w:r>
      <w:r w:rsidRPr="002A1466">
        <w:rPr>
          <w:rFonts w:cs="Arial"/>
          <w:bCs/>
          <w:color w:val="515C5D"/>
          <w:spacing w:val="10"/>
          <w:sz w:val="23"/>
          <w:szCs w:val="24"/>
          <w:lang w:eastAsia="ja-JP"/>
        </w:rPr>
        <w:t xml:space="preserve"> led by experienced and skilled Chairs and have an excellent range of skills and experience in the members. All committees have Terms of Reference which are updated and reviewed on a three yearly basis. </w:t>
      </w:r>
    </w:p>
    <w:p w14:paraId="49E314E2" w14:textId="77777777" w:rsidR="002A1466" w:rsidRPr="002A1466" w:rsidRDefault="002A1466" w:rsidP="002A1466">
      <w:pPr>
        <w:rPr>
          <w:rFonts w:cs="Arial"/>
          <w:bCs/>
          <w:color w:val="515C5D"/>
          <w:spacing w:val="10"/>
          <w:sz w:val="23"/>
          <w:szCs w:val="24"/>
          <w:lang w:eastAsia="ja-JP"/>
        </w:rPr>
      </w:pPr>
      <w:r w:rsidRPr="002A1466">
        <w:rPr>
          <w:rFonts w:cs="Arial"/>
          <w:bCs/>
          <w:color w:val="515C5D"/>
          <w:spacing w:val="10"/>
          <w:sz w:val="23"/>
          <w:szCs w:val="24"/>
          <w:lang w:eastAsia="ja-JP"/>
        </w:rPr>
        <w:t xml:space="preserve">Committee Chairs provide feedback to the Board, highlighting any items that might require further discussion by the Board. </w:t>
      </w:r>
    </w:p>
    <w:p w14:paraId="5920B635" w14:textId="3944E7B1" w:rsidR="00A33943" w:rsidRDefault="002A1466" w:rsidP="002A1466">
      <w:pPr>
        <w:rPr>
          <w:rFonts w:cs="Arial"/>
          <w:bCs/>
          <w:color w:val="515C5D"/>
          <w:spacing w:val="10"/>
          <w:sz w:val="23"/>
          <w:szCs w:val="24"/>
          <w:lang w:eastAsia="ja-JP"/>
        </w:rPr>
      </w:pPr>
      <w:r w:rsidRPr="00EA451A">
        <w:rPr>
          <w:rFonts w:cs="Arial"/>
          <w:bCs/>
          <w:color w:val="515C5D"/>
          <w:spacing w:val="10"/>
          <w:sz w:val="23"/>
          <w:szCs w:val="24"/>
          <w:lang w:eastAsia="ja-JP"/>
        </w:rPr>
        <w:t>There is an appropriate level of trust in the committees to scrutinise and provide assurance to the Board</w:t>
      </w:r>
      <w:r w:rsidR="00546991">
        <w:rPr>
          <w:rFonts w:cs="Arial"/>
          <w:bCs/>
          <w:color w:val="515C5D"/>
          <w:spacing w:val="10"/>
          <w:sz w:val="23"/>
          <w:szCs w:val="24"/>
          <w:lang w:eastAsia="ja-JP"/>
        </w:rPr>
        <w:t>.</w:t>
      </w:r>
    </w:p>
    <w:p w14:paraId="43670DBA" w14:textId="1A09FDE5" w:rsidR="00225323" w:rsidRDefault="00225323" w:rsidP="002A1466">
      <w:pPr>
        <w:rPr>
          <w:rFonts w:cs="Arial"/>
          <w:bCs/>
          <w:color w:val="515C5D"/>
          <w:spacing w:val="10"/>
          <w:sz w:val="23"/>
          <w:szCs w:val="24"/>
          <w:lang w:eastAsia="ja-JP"/>
        </w:rPr>
      </w:pPr>
      <w:r w:rsidRPr="002A1466">
        <w:rPr>
          <w:rFonts w:cs="Arial"/>
          <w:bCs/>
          <w:color w:val="515C5D"/>
          <w:spacing w:val="10"/>
          <w:sz w:val="23"/>
          <w:szCs w:val="24"/>
          <w:lang w:eastAsia="ja-JP"/>
        </w:rPr>
        <w:t>There is an effective and mature relationship between the committee members and the senior staff that support the relative committees.</w:t>
      </w:r>
    </w:p>
    <w:p w14:paraId="186EA43B" w14:textId="3A4C2ADB" w:rsidR="003148DD" w:rsidRPr="003148DD" w:rsidRDefault="003148DD" w:rsidP="003148DD">
      <w:pPr>
        <w:rPr>
          <w:rFonts w:cs="Arial"/>
          <w:bCs/>
          <w:color w:val="515C5D"/>
          <w:spacing w:val="10"/>
          <w:sz w:val="23"/>
          <w:szCs w:val="24"/>
          <w:lang w:eastAsia="ja-JP"/>
        </w:rPr>
      </w:pPr>
      <w:r w:rsidRPr="003148DD">
        <w:rPr>
          <w:rFonts w:cs="Arial"/>
          <w:bCs/>
          <w:color w:val="515C5D"/>
          <w:spacing w:val="10"/>
          <w:sz w:val="23"/>
          <w:szCs w:val="24"/>
          <w:lang w:eastAsia="ja-JP"/>
        </w:rPr>
        <w:t>Co-ordination of the work of the committees is done through the Chairs Committee</w:t>
      </w:r>
      <w:r w:rsidR="00B76F2D">
        <w:rPr>
          <w:rFonts w:cs="Arial"/>
          <w:bCs/>
          <w:color w:val="515C5D"/>
          <w:spacing w:val="10"/>
          <w:sz w:val="23"/>
          <w:szCs w:val="24"/>
          <w:lang w:eastAsia="ja-JP"/>
        </w:rPr>
        <w:t>.</w:t>
      </w:r>
      <w:r w:rsidR="00164392">
        <w:rPr>
          <w:rFonts w:cs="Arial"/>
          <w:bCs/>
          <w:color w:val="515C5D"/>
          <w:spacing w:val="10"/>
          <w:sz w:val="23"/>
          <w:szCs w:val="24"/>
          <w:lang w:eastAsia="ja-JP"/>
        </w:rPr>
        <w:t xml:space="preserve"> </w:t>
      </w:r>
      <w:r w:rsidR="004329FF" w:rsidRPr="00CC1F49">
        <w:rPr>
          <w:rFonts w:cs="Arial"/>
          <w:bCs/>
          <w:color w:val="515C5D"/>
          <w:spacing w:val="10"/>
          <w:sz w:val="23"/>
          <w:szCs w:val="24"/>
          <w:lang w:eastAsia="ja-JP"/>
        </w:rPr>
        <w:t>To</w:t>
      </w:r>
      <w:r w:rsidR="00CF316D" w:rsidRPr="00CC1F49">
        <w:rPr>
          <w:rFonts w:cs="Arial"/>
          <w:bCs/>
          <w:color w:val="515C5D"/>
          <w:spacing w:val="10"/>
          <w:sz w:val="23"/>
          <w:szCs w:val="24"/>
          <w:lang w:eastAsia="ja-JP"/>
        </w:rPr>
        <w:t xml:space="preserve"> avoid any overlap or duplication </w:t>
      </w:r>
      <w:r w:rsidR="004329FF" w:rsidRPr="00CC1F49">
        <w:rPr>
          <w:rFonts w:cs="Arial"/>
          <w:bCs/>
          <w:color w:val="515C5D"/>
          <w:spacing w:val="10"/>
          <w:sz w:val="23"/>
          <w:szCs w:val="24"/>
          <w:lang w:eastAsia="ja-JP"/>
        </w:rPr>
        <w:t>t</w:t>
      </w:r>
      <w:r w:rsidR="00CF316D" w:rsidRPr="00CC1F49">
        <w:rPr>
          <w:rFonts w:cs="Arial"/>
          <w:bCs/>
          <w:color w:val="515C5D"/>
          <w:spacing w:val="10"/>
          <w:sz w:val="23"/>
          <w:szCs w:val="24"/>
          <w:lang w:eastAsia="ja-JP"/>
        </w:rPr>
        <w:t>he Chairs Committee should monitor which reports</w:t>
      </w:r>
      <w:r w:rsidR="004329FF" w:rsidRPr="00CC1F49">
        <w:rPr>
          <w:rFonts w:cs="Arial"/>
          <w:bCs/>
          <w:color w:val="515C5D"/>
          <w:spacing w:val="10"/>
          <w:sz w:val="23"/>
          <w:szCs w:val="24"/>
          <w:lang w:eastAsia="ja-JP"/>
        </w:rPr>
        <w:t xml:space="preserve"> are submitted to </w:t>
      </w:r>
      <w:r w:rsidR="000358E3" w:rsidRPr="00CC1F49">
        <w:rPr>
          <w:rFonts w:cs="Arial"/>
          <w:bCs/>
          <w:color w:val="515C5D"/>
          <w:spacing w:val="10"/>
          <w:sz w:val="23"/>
          <w:szCs w:val="24"/>
          <w:lang w:eastAsia="ja-JP"/>
        </w:rPr>
        <w:t>each committee.</w:t>
      </w:r>
    </w:p>
    <w:p w14:paraId="0025C25D" w14:textId="4EBF67E4" w:rsidR="00B53731" w:rsidRPr="00B53731" w:rsidRDefault="0049533E" w:rsidP="00B53731">
      <w:pPr>
        <w:rPr>
          <w:rFonts w:cs="Arial"/>
          <w:bCs/>
          <w:color w:val="515C5D"/>
          <w:spacing w:val="10"/>
          <w:sz w:val="23"/>
          <w:szCs w:val="24"/>
          <w:lang w:eastAsia="ja-JP"/>
        </w:rPr>
      </w:pPr>
      <w:r>
        <w:rPr>
          <w:rFonts w:cs="Arial"/>
          <w:bCs/>
          <w:color w:val="515C5D"/>
          <w:spacing w:val="10"/>
          <w:sz w:val="23"/>
          <w:szCs w:val="24"/>
          <w:lang w:eastAsia="ja-JP"/>
        </w:rPr>
        <w:t>C</w:t>
      </w:r>
      <w:r w:rsidR="00B53731" w:rsidRPr="00B53731">
        <w:rPr>
          <w:rFonts w:cs="Arial"/>
          <w:bCs/>
          <w:color w:val="515C5D"/>
          <w:spacing w:val="10"/>
          <w:sz w:val="23"/>
          <w:szCs w:val="24"/>
          <w:lang w:eastAsia="ja-JP"/>
        </w:rPr>
        <w:t xml:space="preserve">onsideration should be given to the ARC and Finance committee meeting, </w:t>
      </w:r>
      <w:r w:rsidR="00C057DD" w:rsidRPr="00B53731">
        <w:rPr>
          <w:rFonts w:cs="Arial"/>
          <w:bCs/>
          <w:color w:val="515C5D"/>
          <w:spacing w:val="10"/>
          <w:sz w:val="23"/>
          <w:szCs w:val="24"/>
          <w:lang w:eastAsia="ja-JP"/>
        </w:rPr>
        <w:t>annually</w:t>
      </w:r>
      <w:r w:rsidR="00B53731" w:rsidRPr="00B53731">
        <w:rPr>
          <w:rFonts w:cs="Arial"/>
          <w:bCs/>
          <w:color w:val="515C5D"/>
          <w:spacing w:val="10"/>
          <w:sz w:val="23"/>
          <w:szCs w:val="24"/>
          <w:lang w:eastAsia="ja-JP"/>
        </w:rPr>
        <w:t xml:space="preserve">, to discuss issues that are common to the work of both committees. </w:t>
      </w:r>
    </w:p>
    <w:p w14:paraId="29697BE7" w14:textId="7BCAB231" w:rsidR="00BE1950" w:rsidRPr="00BE1950" w:rsidRDefault="00BE1950" w:rsidP="00BE1950">
      <w:pPr>
        <w:rPr>
          <w:rFonts w:cs="Arial"/>
          <w:bCs/>
          <w:color w:val="515C5D"/>
          <w:spacing w:val="10"/>
          <w:sz w:val="23"/>
          <w:szCs w:val="24"/>
          <w:lang w:eastAsia="ja-JP"/>
        </w:rPr>
      </w:pPr>
      <w:r w:rsidRPr="00BE1950">
        <w:rPr>
          <w:rFonts w:cs="Arial"/>
          <w:bCs/>
          <w:color w:val="515C5D"/>
          <w:spacing w:val="10"/>
          <w:sz w:val="23"/>
          <w:szCs w:val="24"/>
          <w:lang w:eastAsia="ja-JP"/>
        </w:rPr>
        <w:t>Management of risk is robust, the Regional Strategic Risk Register is reviewed and updated on a regular basis by the Regional Strategic Risk Management Group and the Audit and Risk Committee</w:t>
      </w:r>
      <w:r w:rsidR="00CE7CCE" w:rsidRPr="00BE1950">
        <w:rPr>
          <w:rFonts w:cs="Arial"/>
          <w:bCs/>
          <w:color w:val="515C5D"/>
          <w:spacing w:val="10"/>
          <w:sz w:val="23"/>
          <w:szCs w:val="24"/>
          <w:lang w:eastAsia="ja-JP"/>
        </w:rPr>
        <w:t xml:space="preserve">. </w:t>
      </w:r>
      <w:r w:rsidRPr="00BE1950">
        <w:rPr>
          <w:rFonts w:cs="Arial"/>
          <w:bCs/>
          <w:color w:val="515C5D"/>
          <w:spacing w:val="10"/>
          <w:sz w:val="23"/>
          <w:szCs w:val="24"/>
          <w:lang w:eastAsia="ja-JP"/>
        </w:rPr>
        <w:t>Any changes in the RAG status are highlighted for Board attention.</w:t>
      </w:r>
    </w:p>
    <w:p w14:paraId="378D95F8" w14:textId="62714245" w:rsidR="00D84C6E" w:rsidRDefault="00312D91" w:rsidP="00016B15">
      <w:pPr>
        <w:rPr>
          <w:rFonts w:cs="Arial"/>
          <w:bCs/>
          <w:color w:val="515C5D"/>
          <w:spacing w:val="10"/>
          <w:sz w:val="23"/>
          <w:szCs w:val="24"/>
          <w:lang w:eastAsia="ja-JP"/>
        </w:rPr>
      </w:pPr>
      <w:r>
        <w:rPr>
          <w:rFonts w:cs="Arial"/>
          <w:bCs/>
          <w:color w:val="515C5D"/>
          <w:spacing w:val="10"/>
          <w:sz w:val="23"/>
          <w:szCs w:val="24"/>
          <w:lang w:eastAsia="ja-JP"/>
        </w:rPr>
        <w:t>T</w:t>
      </w:r>
      <w:r w:rsidRPr="00016B15">
        <w:rPr>
          <w:rFonts w:cs="Arial"/>
          <w:bCs/>
          <w:color w:val="515C5D"/>
          <w:spacing w:val="10"/>
          <w:sz w:val="23"/>
          <w:szCs w:val="24"/>
          <w:lang w:eastAsia="ja-JP"/>
        </w:rPr>
        <w:t xml:space="preserve">he </w:t>
      </w:r>
      <w:r>
        <w:rPr>
          <w:rFonts w:cs="Arial"/>
          <w:bCs/>
          <w:color w:val="515C5D"/>
          <w:spacing w:val="10"/>
          <w:sz w:val="23"/>
          <w:szCs w:val="24"/>
          <w:lang w:eastAsia="ja-JP"/>
        </w:rPr>
        <w:t>B</w:t>
      </w:r>
      <w:r w:rsidRPr="00016B15">
        <w:rPr>
          <w:rFonts w:cs="Arial"/>
          <w:bCs/>
          <w:color w:val="515C5D"/>
          <w:spacing w:val="10"/>
          <w:sz w:val="23"/>
          <w:szCs w:val="24"/>
          <w:lang w:eastAsia="ja-JP"/>
        </w:rPr>
        <w:t>oard has effective</w:t>
      </w:r>
      <w:r w:rsidR="00A83ED1">
        <w:rPr>
          <w:rFonts w:cs="Arial"/>
          <w:bCs/>
          <w:color w:val="515C5D"/>
          <w:spacing w:val="10"/>
          <w:sz w:val="23"/>
          <w:szCs w:val="24"/>
          <w:lang w:eastAsia="ja-JP"/>
        </w:rPr>
        <w:t xml:space="preserve"> financial</w:t>
      </w:r>
      <w:r w:rsidRPr="00016B15">
        <w:rPr>
          <w:rFonts w:cs="Arial"/>
          <w:bCs/>
          <w:color w:val="515C5D"/>
          <w:spacing w:val="10"/>
          <w:sz w:val="23"/>
          <w:szCs w:val="24"/>
          <w:lang w:eastAsia="ja-JP"/>
        </w:rPr>
        <w:t xml:space="preserve"> monitoring arrangements in place. </w:t>
      </w:r>
      <w:r w:rsidR="00663474">
        <w:rPr>
          <w:rFonts w:cs="Arial"/>
          <w:bCs/>
          <w:color w:val="515C5D"/>
          <w:spacing w:val="10"/>
          <w:sz w:val="23"/>
          <w:szCs w:val="24"/>
          <w:lang w:eastAsia="ja-JP"/>
        </w:rPr>
        <w:t>However f</w:t>
      </w:r>
      <w:r w:rsidR="00016B15" w:rsidRPr="00016B15">
        <w:rPr>
          <w:rFonts w:cs="Arial"/>
          <w:bCs/>
          <w:color w:val="515C5D"/>
          <w:spacing w:val="10"/>
          <w:sz w:val="23"/>
          <w:szCs w:val="24"/>
          <w:lang w:eastAsia="ja-JP"/>
        </w:rPr>
        <w:t>inancial sustainability is a</w:t>
      </w:r>
      <w:r w:rsidR="001A2528">
        <w:rPr>
          <w:rFonts w:cs="Arial"/>
          <w:bCs/>
          <w:color w:val="515C5D"/>
          <w:spacing w:val="10"/>
          <w:sz w:val="23"/>
          <w:szCs w:val="24"/>
          <w:lang w:eastAsia="ja-JP"/>
        </w:rPr>
        <w:t>n ongoing</w:t>
      </w:r>
      <w:r w:rsidR="00F27C36">
        <w:rPr>
          <w:rFonts w:cs="Arial"/>
          <w:bCs/>
          <w:color w:val="515C5D"/>
          <w:spacing w:val="10"/>
          <w:sz w:val="23"/>
          <w:szCs w:val="24"/>
          <w:lang w:eastAsia="ja-JP"/>
        </w:rPr>
        <w:t xml:space="preserve"> challenge and a </w:t>
      </w:r>
      <w:r w:rsidR="00016B15" w:rsidRPr="00016B15">
        <w:rPr>
          <w:rFonts w:cs="Arial"/>
          <w:bCs/>
          <w:color w:val="515C5D"/>
          <w:spacing w:val="10"/>
          <w:sz w:val="23"/>
          <w:szCs w:val="24"/>
          <w:lang w:eastAsia="ja-JP"/>
        </w:rPr>
        <w:t xml:space="preserve">concern for the </w:t>
      </w:r>
      <w:r w:rsidR="000623DE">
        <w:rPr>
          <w:rFonts w:cs="Arial"/>
          <w:bCs/>
          <w:color w:val="515C5D"/>
          <w:spacing w:val="10"/>
          <w:sz w:val="23"/>
          <w:szCs w:val="24"/>
          <w:lang w:eastAsia="ja-JP"/>
        </w:rPr>
        <w:t>B</w:t>
      </w:r>
      <w:r w:rsidR="00016B15" w:rsidRPr="00016B15">
        <w:rPr>
          <w:rFonts w:cs="Arial"/>
          <w:bCs/>
          <w:color w:val="515C5D"/>
          <w:spacing w:val="10"/>
          <w:sz w:val="23"/>
          <w:szCs w:val="24"/>
          <w:lang w:eastAsia="ja-JP"/>
        </w:rPr>
        <w:t>oard and the college in the current financial climate</w:t>
      </w:r>
      <w:r w:rsidR="00AD2E59">
        <w:rPr>
          <w:rFonts w:cs="Arial"/>
          <w:bCs/>
          <w:color w:val="515C5D"/>
          <w:spacing w:val="10"/>
          <w:sz w:val="23"/>
          <w:szCs w:val="24"/>
          <w:lang w:eastAsia="ja-JP"/>
        </w:rPr>
        <w:t xml:space="preserve">. </w:t>
      </w:r>
    </w:p>
    <w:p w14:paraId="1291452E" w14:textId="0EBE59F4" w:rsidR="00016B15" w:rsidRPr="00016B15" w:rsidRDefault="00016B15" w:rsidP="00016B15">
      <w:pPr>
        <w:rPr>
          <w:rFonts w:cs="Arial"/>
          <w:bCs/>
          <w:color w:val="515C5D"/>
          <w:spacing w:val="10"/>
          <w:sz w:val="23"/>
          <w:szCs w:val="24"/>
          <w:lang w:eastAsia="ja-JP"/>
        </w:rPr>
      </w:pPr>
      <w:r w:rsidRPr="00016B15">
        <w:rPr>
          <w:rFonts w:cs="Arial"/>
          <w:bCs/>
          <w:color w:val="515C5D"/>
          <w:spacing w:val="10"/>
          <w:sz w:val="23"/>
          <w:szCs w:val="24"/>
          <w:lang w:eastAsia="ja-JP"/>
        </w:rPr>
        <w:t>New income streams such as the Undergraduate School have created additional income which have resulted in an improvement in the college’s projections for the underlying operating position for 2024/25</w:t>
      </w:r>
      <w:r w:rsidR="000623DE">
        <w:rPr>
          <w:rFonts w:cs="Arial"/>
          <w:bCs/>
          <w:color w:val="515C5D"/>
          <w:spacing w:val="10"/>
          <w:sz w:val="23"/>
          <w:szCs w:val="24"/>
          <w:lang w:eastAsia="ja-JP"/>
        </w:rPr>
        <w:t>.</w:t>
      </w:r>
    </w:p>
    <w:p w14:paraId="0CE73867" w14:textId="77777777" w:rsidR="00B53731" w:rsidRPr="00EA451A" w:rsidRDefault="00B53731" w:rsidP="002A1466">
      <w:pPr>
        <w:rPr>
          <w:rFonts w:cs="Arial"/>
          <w:bCs/>
          <w:color w:val="515C5D"/>
          <w:spacing w:val="10"/>
          <w:sz w:val="23"/>
          <w:szCs w:val="24"/>
          <w:lang w:eastAsia="ja-JP"/>
        </w:rPr>
      </w:pPr>
    </w:p>
    <w:p w14:paraId="11637713" w14:textId="77777777" w:rsidR="00ED53F8" w:rsidRPr="0082406F" w:rsidRDefault="00ED53F8" w:rsidP="0082406F">
      <w:pPr>
        <w:pStyle w:val="Heading2"/>
        <w:rPr>
          <w:rFonts w:ascii="Arial" w:hAnsi="Arial" w:cs="Arial"/>
          <w:sz w:val="24"/>
          <w:szCs w:val="24"/>
        </w:rPr>
      </w:pPr>
      <w:bookmarkStart w:id="8" w:name="_Toc198021026"/>
      <w:r w:rsidRPr="0082406F">
        <w:rPr>
          <w:rFonts w:ascii="Arial" w:hAnsi="Arial" w:cs="Arial"/>
          <w:sz w:val="24"/>
          <w:szCs w:val="24"/>
        </w:rPr>
        <w:t>Board Effectiveness</w:t>
      </w:r>
      <w:bookmarkEnd w:id="8"/>
    </w:p>
    <w:p w14:paraId="6D6499E6" w14:textId="77777777" w:rsidR="0049533E" w:rsidRDefault="0049533E" w:rsidP="00ED53F8">
      <w:pPr>
        <w:spacing w:after="0" w:line="240" w:lineRule="auto"/>
        <w:rPr>
          <w:rFonts w:cs="Arial"/>
          <w:b/>
        </w:rPr>
      </w:pPr>
    </w:p>
    <w:p w14:paraId="2FDBBEEA" w14:textId="5567A8D6" w:rsidR="00ED53F8" w:rsidRDefault="001F5CE8" w:rsidP="00ED53F8">
      <w:pPr>
        <w:spacing w:after="0" w:line="240" w:lineRule="auto"/>
        <w:rPr>
          <w:rFonts w:cs="Arial"/>
          <w:bCs/>
          <w:color w:val="515C5D"/>
          <w:spacing w:val="10"/>
          <w:sz w:val="23"/>
          <w:szCs w:val="24"/>
          <w:lang w:eastAsia="ja-JP"/>
        </w:rPr>
      </w:pPr>
      <w:r w:rsidRPr="0049533E">
        <w:rPr>
          <w:rFonts w:cs="Arial"/>
          <w:bCs/>
          <w:color w:val="515C5D"/>
          <w:spacing w:val="10"/>
          <w:sz w:val="23"/>
          <w:szCs w:val="24"/>
          <w:lang w:eastAsia="ja-JP"/>
        </w:rPr>
        <w:t>The B</w:t>
      </w:r>
      <w:r w:rsidR="0049533E" w:rsidRPr="0049533E">
        <w:rPr>
          <w:rFonts w:cs="Arial"/>
          <w:bCs/>
          <w:color w:val="515C5D"/>
          <w:spacing w:val="10"/>
          <w:sz w:val="23"/>
          <w:szCs w:val="24"/>
          <w:lang w:eastAsia="ja-JP"/>
        </w:rPr>
        <w:t>o</w:t>
      </w:r>
      <w:r w:rsidRPr="0049533E">
        <w:rPr>
          <w:rFonts w:cs="Arial"/>
          <w:bCs/>
          <w:color w:val="515C5D"/>
          <w:spacing w:val="10"/>
          <w:sz w:val="23"/>
          <w:szCs w:val="24"/>
          <w:lang w:eastAsia="ja-JP"/>
        </w:rPr>
        <w:t>ard is effectively led by an experienced and skilled Chair</w:t>
      </w:r>
      <w:r w:rsidR="00103131">
        <w:rPr>
          <w:rFonts w:cs="Arial"/>
          <w:bCs/>
          <w:color w:val="515C5D"/>
          <w:spacing w:val="10"/>
          <w:sz w:val="23"/>
          <w:szCs w:val="24"/>
          <w:lang w:eastAsia="ja-JP"/>
        </w:rPr>
        <w:t xml:space="preserve"> who promotes a</w:t>
      </w:r>
      <w:r w:rsidR="004A0CFB">
        <w:rPr>
          <w:rFonts w:cs="Arial"/>
          <w:bCs/>
          <w:color w:val="515C5D"/>
          <w:spacing w:val="10"/>
          <w:sz w:val="23"/>
          <w:szCs w:val="24"/>
          <w:lang w:eastAsia="ja-JP"/>
        </w:rPr>
        <w:t xml:space="preserve">n open and transparent </w:t>
      </w:r>
      <w:r w:rsidR="00103131">
        <w:rPr>
          <w:rFonts w:cs="Arial"/>
          <w:bCs/>
          <w:color w:val="515C5D"/>
          <w:spacing w:val="10"/>
          <w:sz w:val="23"/>
          <w:szCs w:val="24"/>
          <w:lang w:eastAsia="ja-JP"/>
        </w:rPr>
        <w:t>culture</w:t>
      </w:r>
      <w:r w:rsidR="00D63CCA">
        <w:rPr>
          <w:rFonts w:cs="Arial"/>
          <w:bCs/>
          <w:color w:val="515C5D"/>
          <w:spacing w:val="10"/>
          <w:sz w:val="23"/>
          <w:szCs w:val="24"/>
          <w:lang w:eastAsia="ja-JP"/>
        </w:rPr>
        <w:t xml:space="preserve"> and encourages</w:t>
      </w:r>
      <w:r w:rsidR="00666203">
        <w:rPr>
          <w:rFonts w:cs="Arial"/>
          <w:bCs/>
          <w:color w:val="515C5D"/>
          <w:spacing w:val="10"/>
          <w:sz w:val="23"/>
          <w:szCs w:val="24"/>
          <w:lang w:eastAsia="ja-JP"/>
        </w:rPr>
        <w:t xml:space="preserve"> effective contribution from all mem</w:t>
      </w:r>
      <w:r w:rsidR="00E244FD">
        <w:rPr>
          <w:rFonts w:cs="Arial"/>
          <w:bCs/>
          <w:color w:val="515C5D"/>
          <w:spacing w:val="10"/>
          <w:sz w:val="23"/>
          <w:szCs w:val="24"/>
          <w:lang w:eastAsia="ja-JP"/>
        </w:rPr>
        <w:t>bers. The</w:t>
      </w:r>
      <w:r w:rsidR="00E86562">
        <w:rPr>
          <w:rFonts w:cs="Arial"/>
          <w:bCs/>
          <w:color w:val="515C5D"/>
          <w:spacing w:val="10"/>
          <w:sz w:val="23"/>
          <w:szCs w:val="24"/>
          <w:lang w:eastAsia="ja-JP"/>
        </w:rPr>
        <w:t xml:space="preserve">re is an appropriate balance of constructive challenge and support </w:t>
      </w:r>
      <w:r w:rsidR="007F0BB2">
        <w:rPr>
          <w:rFonts w:cs="Arial"/>
          <w:bCs/>
          <w:color w:val="515C5D"/>
          <w:spacing w:val="10"/>
          <w:sz w:val="23"/>
          <w:szCs w:val="24"/>
          <w:lang w:eastAsia="ja-JP"/>
        </w:rPr>
        <w:t xml:space="preserve">provided </w:t>
      </w:r>
      <w:r w:rsidR="00E86562">
        <w:rPr>
          <w:rFonts w:cs="Arial"/>
          <w:bCs/>
          <w:color w:val="515C5D"/>
          <w:spacing w:val="10"/>
          <w:sz w:val="23"/>
          <w:szCs w:val="24"/>
          <w:lang w:eastAsia="ja-JP"/>
        </w:rPr>
        <w:t xml:space="preserve">to the </w:t>
      </w:r>
      <w:r w:rsidR="006D3EB5">
        <w:rPr>
          <w:rFonts w:cs="Arial"/>
          <w:bCs/>
          <w:color w:val="515C5D"/>
          <w:spacing w:val="10"/>
          <w:sz w:val="23"/>
          <w:szCs w:val="24"/>
          <w:lang w:eastAsia="ja-JP"/>
        </w:rPr>
        <w:t>Principal and executive team</w:t>
      </w:r>
      <w:r w:rsidR="008060E9">
        <w:rPr>
          <w:rFonts w:cs="Arial"/>
          <w:bCs/>
          <w:color w:val="515C5D"/>
          <w:spacing w:val="10"/>
          <w:sz w:val="23"/>
          <w:szCs w:val="24"/>
          <w:lang w:eastAsia="ja-JP"/>
        </w:rPr>
        <w:t>.</w:t>
      </w:r>
    </w:p>
    <w:p w14:paraId="67E5D836" w14:textId="77777777" w:rsidR="008060E9" w:rsidRDefault="008060E9" w:rsidP="00ED53F8">
      <w:pPr>
        <w:spacing w:after="0" w:line="240" w:lineRule="auto"/>
        <w:rPr>
          <w:rFonts w:cs="Arial"/>
          <w:bCs/>
          <w:color w:val="515C5D"/>
          <w:spacing w:val="10"/>
          <w:sz w:val="23"/>
          <w:szCs w:val="24"/>
          <w:lang w:eastAsia="ja-JP"/>
        </w:rPr>
      </w:pPr>
    </w:p>
    <w:p w14:paraId="4DECAC86" w14:textId="137C2B73" w:rsidR="009B4DB6" w:rsidRDefault="009B4DB6" w:rsidP="00ED53F8">
      <w:pPr>
        <w:spacing w:after="0" w:line="240" w:lineRule="auto"/>
        <w:rPr>
          <w:rFonts w:cs="Arial"/>
          <w:bCs/>
          <w:color w:val="515C5D"/>
          <w:spacing w:val="10"/>
          <w:sz w:val="23"/>
          <w:szCs w:val="24"/>
          <w:lang w:eastAsia="ja-JP"/>
        </w:rPr>
      </w:pPr>
      <w:r>
        <w:rPr>
          <w:rFonts w:cs="Arial"/>
          <w:bCs/>
          <w:color w:val="515C5D"/>
          <w:spacing w:val="10"/>
          <w:sz w:val="23"/>
          <w:szCs w:val="24"/>
          <w:lang w:eastAsia="ja-JP"/>
        </w:rPr>
        <w:t xml:space="preserve">There is an effective </w:t>
      </w:r>
      <w:r w:rsidR="00547E80">
        <w:rPr>
          <w:rFonts w:cs="Arial"/>
          <w:bCs/>
          <w:color w:val="515C5D"/>
          <w:spacing w:val="10"/>
          <w:sz w:val="23"/>
          <w:szCs w:val="24"/>
          <w:lang w:eastAsia="ja-JP"/>
        </w:rPr>
        <w:t xml:space="preserve">working </w:t>
      </w:r>
      <w:r w:rsidR="00E019D8">
        <w:rPr>
          <w:rFonts w:cs="Arial"/>
          <w:bCs/>
          <w:color w:val="515C5D"/>
          <w:spacing w:val="10"/>
          <w:sz w:val="23"/>
          <w:szCs w:val="24"/>
          <w:lang w:eastAsia="ja-JP"/>
        </w:rPr>
        <w:t xml:space="preserve">relationship between the Chair, Principal, Governance Professional and the </w:t>
      </w:r>
      <w:r w:rsidR="00294BC4">
        <w:rPr>
          <w:rFonts w:cs="Arial"/>
          <w:bCs/>
          <w:color w:val="515C5D"/>
          <w:spacing w:val="10"/>
          <w:sz w:val="23"/>
          <w:szCs w:val="24"/>
          <w:lang w:eastAsia="ja-JP"/>
        </w:rPr>
        <w:t>Advisor to the C</w:t>
      </w:r>
      <w:r w:rsidR="00150081">
        <w:rPr>
          <w:rFonts w:cs="Arial"/>
          <w:bCs/>
          <w:color w:val="515C5D"/>
          <w:spacing w:val="10"/>
          <w:sz w:val="23"/>
          <w:szCs w:val="24"/>
          <w:lang w:eastAsia="ja-JP"/>
        </w:rPr>
        <w:t>h</w:t>
      </w:r>
      <w:r w:rsidR="00294BC4">
        <w:rPr>
          <w:rFonts w:cs="Arial"/>
          <w:bCs/>
          <w:color w:val="515C5D"/>
          <w:spacing w:val="10"/>
          <w:sz w:val="23"/>
          <w:szCs w:val="24"/>
          <w:lang w:eastAsia="ja-JP"/>
        </w:rPr>
        <w:t>air</w:t>
      </w:r>
      <w:r w:rsidR="00150081">
        <w:rPr>
          <w:rFonts w:cs="Arial"/>
          <w:bCs/>
          <w:color w:val="515C5D"/>
          <w:spacing w:val="10"/>
          <w:sz w:val="23"/>
          <w:szCs w:val="24"/>
          <w:lang w:eastAsia="ja-JP"/>
        </w:rPr>
        <w:t>.</w:t>
      </w:r>
    </w:p>
    <w:p w14:paraId="3E1EF415" w14:textId="77777777" w:rsidR="008B2F4D" w:rsidRDefault="008B2F4D" w:rsidP="00ED53F8">
      <w:pPr>
        <w:spacing w:after="0" w:line="240" w:lineRule="auto"/>
        <w:rPr>
          <w:rFonts w:cs="Arial"/>
          <w:bCs/>
          <w:color w:val="515C5D"/>
          <w:spacing w:val="10"/>
          <w:sz w:val="23"/>
          <w:szCs w:val="24"/>
          <w:lang w:eastAsia="ja-JP"/>
        </w:rPr>
      </w:pPr>
    </w:p>
    <w:p w14:paraId="7AAD561C" w14:textId="0BF17295" w:rsidR="008B2F4D" w:rsidRDefault="008B2F4D" w:rsidP="00ED53F8">
      <w:pPr>
        <w:spacing w:after="0" w:line="240" w:lineRule="auto"/>
        <w:rPr>
          <w:rFonts w:cs="Arial"/>
          <w:bCs/>
          <w:color w:val="515C5D"/>
          <w:spacing w:val="10"/>
          <w:sz w:val="23"/>
          <w:szCs w:val="24"/>
          <w:lang w:eastAsia="ja-JP"/>
        </w:rPr>
      </w:pPr>
      <w:r>
        <w:rPr>
          <w:rFonts w:cs="Arial"/>
          <w:bCs/>
          <w:color w:val="515C5D"/>
          <w:spacing w:val="10"/>
          <w:sz w:val="23"/>
          <w:szCs w:val="24"/>
          <w:lang w:eastAsia="ja-JP"/>
        </w:rPr>
        <w:t xml:space="preserve">The Board has appointed an experienced </w:t>
      </w:r>
      <w:r w:rsidR="00724F4F">
        <w:rPr>
          <w:rFonts w:cs="Arial"/>
          <w:bCs/>
          <w:color w:val="515C5D"/>
          <w:spacing w:val="10"/>
          <w:sz w:val="23"/>
          <w:szCs w:val="24"/>
          <w:lang w:eastAsia="ja-JP"/>
        </w:rPr>
        <w:t>SIM who leads on the annual appraisal of the Chair.</w:t>
      </w:r>
    </w:p>
    <w:p w14:paraId="59705B4F" w14:textId="77777777" w:rsidR="00724F4F" w:rsidRDefault="00724F4F" w:rsidP="00ED53F8">
      <w:pPr>
        <w:spacing w:after="0" w:line="240" w:lineRule="auto"/>
        <w:rPr>
          <w:rFonts w:cs="Arial"/>
          <w:bCs/>
          <w:color w:val="515C5D"/>
          <w:spacing w:val="10"/>
          <w:sz w:val="23"/>
          <w:szCs w:val="24"/>
          <w:lang w:eastAsia="ja-JP"/>
        </w:rPr>
      </w:pPr>
    </w:p>
    <w:p w14:paraId="2E2CE7FB" w14:textId="65E31930" w:rsidR="00724F4F" w:rsidRDefault="00724F4F" w:rsidP="00ED53F8">
      <w:pPr>
        <w:spacing w:after="0" w:line="240" w:lineRule="auto"/>
        <w:rPr>
          <w:rFonts w:cs="Arial"/>
          <w:bCs/>
          <w:color w:val="515C5D"/>
          <w:spacing w:val="10"/>
          <w:sz w:val="23"/>
          <w:szCs w:val="24"/>
          <w:lang w:eastAsia="ja-JP"/>
        </w:rPr>
      </w:pPr>
      <w:r>
        <w:rPr>
          <w:rFonts w:cs="Arial"/>
          <w:bCs/>
          <w:color w:val="515C5D"/>
          <w:spacing w:val="10"/>
          <w:sz w:val="23"/>
          <w:szCs w:val="24"/>
          <w:lang w:eastAsia="ja-JP"/>
        </w:rPr>
        <w:lastRenderedPageBreak/>
        <w:t xml:space="preserve">The Board is </w:t>
      </w:r>
      <w:r w:rsidR="006C668F">
        <w:rPr>
          <w:rFonts w:cs="Arial"/>
          <w:bCs/>
          <w:color w:val="515C5D"/>
          <w:spacing w:val="10"/>
          <w:sz w:val="23"/>
          <w:szCs w:val="24"/>
          <w:lang w:eastAsia="ja-JP"/>
        </w:rPr>
        <w:t>well su</w:t>
      </w:r>
      <w:r w:rsidR="001B459C">
        <w:rPr>
          <w:rFonts w:cs="Arial"/>
          <w:bCs/>
          <w:color w:val="515C5D"/>
          <w:spacing w:val="10"/>
          <w:sz w:val="23"/>
          <w:szCs w:val="24"/>
          <w:lang w:eastAsia="ja-JP"/>
        </w:rPr>
        <w:t>pported by an experienced Governance Professional who provides</w:t>
      </w:r>
      <w:r w:rsidR="0080712A">
        <w:rPr>
          <w:rFonts w:cs="Arial"/>
          <w:bCs/>
          <w:color w:val="515C5D"/>
          <w:spacing w:val="10"/>
          <w:sz w:val="23"/>
          <w:szCs w:val="24"/>
          <w:lang w:eastAsia="ja-JP"/>
        </w:rPr>
        <w:t xml:space="preserve"> effective advice </w:t>
      </w:r>
      <w:r w:rsidR="005B14DD">
        <w:rPr>
          <w:rFonts w:cs="Arial"/>
          <w:bCs/>
          <w:color w:val="515C5D"/>
          <w:spacing w:val="10"/>
          <w:sz w:val="23"/>
          <w:szCs w:val="24"/>
          <w:lang w:eastAsia="ja-JP"/>
        </w:rPr>
        <w:t xml:space="preserve">and support </w:t>
      </w:r>
      <w:r w:rsidR="0080712A">
        <w:rPr>
          <w:rFonts w:cs="Arial"/>
          <w:bCs/>
          <w:color w:val="515C5D"/>
          <w:spacing w:val="10"/>
          <w:sz w:val="23"/>
          <w:szCs w:val="24"/>
          <w:lang w:eastAsia="ja-JP"/>
        </w:rPr>
        <w:t>on</w:t>
      </w:r>
      <w:r w:rsidR="00563C7B">
        <w:rPr>
          <w:rFonts w:cs="Arial"/>
          <w:bCs/>
          <w:color w:val="515C5D"/>
          <w:spacing w:val="10"/>
          <w:sz w:val="23"/>
          <w:szCs w:val="24"/>
          <w:lang w:eastAsia="ja-JP"/>
        </w:rPr>
        <w:t xml:space="preserve"> the governance of the college.</w:t>
      </w:r>
    </w:p>
    <w:p w14:paraId="01844B88" w14:textId="77777777" w:rsidR="00563C7B" w:rsidRDefault="00563C7B" w:rsidP="00ED53F8">
      <w:pPr>
        <w:spacing w:after="0" w:line="240" w:lineRule="auto"/>
        <w:rPr>
          <w:rFonts w:cs="Arial"/>
          <w:bCs/>
          <w:color w:val="515C5D"/>
          <w:spacing w:val="10"/>
          <w:sz w:val="23"/>
          <w:szCs w:val="24"/>
          <w:lang w:eastAsia="ja-JP"/>
        </w:rPr>
      </w:pPr>
    </w:p>
    <w:p w14:paraId="28712C2C" w14:textId="1A5BC5C5" w:rsidR="00C251D1" w:rsidRDefault="00C251D1" w:rsidP="00C251D1">
      <w:pPr>
        <w:spacing w:after="0" w:line="240" w:lineRule="auto"/>
        <w:rPr>
          <w:rFonts w:cs="Arial"/>
          <w:bCs/>
          <w:color w:val="515C5D"/>
          <w:spacing w:val="10"/>
          <w:sz w:val="23"/>
          <w:szCs w:val="24"/>
          <w:lang w:eastAsia="ja-JP"/>
        </w:rPr>
      </w:pPr>
      <w:r w:rsidRPr="00C251D1">
        <w:rPr>
          <w:rFonts w:cs="Arial"/>
          <w:bCs/>
          <w:color w:val="515C5D"/>
          <w:spacing w:val="10"/>
          <w:sz w:val="23"/>
          <w:szCs w:val="24"/>
          <w:lang w:eastAsia="ja-JP"/>
        </w:rPr>
        <w:t>New members receive induction training which includes meeting the Chair, Chairs of the committees and the opportunity for campus visits</w:t>
      </w:r>
      <w:r w:rsidR="00CE7CCE" w:rsidRPr="00C251D1">
        <w:rPr>
          <w:rFonts w:cs="Arial"/>
          <w:bCs/>
          <w:color w:val="515C5D"/>
          <w:spacing w:val="10"/>
          <w:sz w:val="23"/>
          <w:szCs w:val="24"/>
          <w:lang w:eastAsia="ja-JP"/>
        </w:rPr>
        <w:t xml:space="preserve">. </w:t>
      </w:r>
      <w:r w:rsidRPr="00C251D1">
        <w:rPr>
          <w:rFonts w:cs="Arial"/>
          <w:bCs/>
          <w:color w:val="515C5D"/>
          <w:spacing w:val="10"/>
          <w:sz w:val="23"/>
          <w:szCs w:val="24"/>
          <w:lang w:eastAsia="ja-JP"/>
        </w:rPr>
        <w:t>Members are encouraged to participate in the CDN on-line Induction Module. A mentoring programme is also available and is valued by newer members.</w:t>
      </w:r>
    </w:p>
    <w:p w14:paraId="6E246180" w14:textId="77777777" w:rsidR="000D65EF" w:rsidRDefault="000D65EF" w:rsidP="00C251D1">
      <w:pPr>
        <w:spacing w:after="0" w:line="240" w:lineRule="auto"/>
        <w:rPr>
          <w:rFonts w:cs="Arial"/>
          <w:bCs/>
          <w:color w:val="515C5D"/>
          <w:spacing w:val="10"/>
          <w:sz w:val="23"/>
          <w:szCs w:val="24"/>
          <w:lang w:eastAsia="ja-JP"/>
        </w:rPr>
      </w:pPr>
    </w:p>
    <w:p w14:paraId="2D691208" w14:textId="3273B8AD" w:rsidR="000D65EF" w:rsidRDefault="000D65EF" w:rsidP="000D65EF">
      <w:pPr>
        <w:spacing w:after="0" w:line="240" w:lineRule="auto"/>
        <w:rPr>
          <w:rFonts w:cs="Arial"/>
          <w:bCs/>
          <w:color w:val="515C5D"/>
          <w:spacing w:val="10"/>
          <w:sz w:val="23"/>
          <w:szCs w:val="24"/>
          <w:lang w:eastAsia="ja-JP"/>
        </w:rPr>
      </w:pPr>
      <w:r>
        <w:rPr>
          <w:rFonts w:cs="Arial"/>
          <w:bCs/>
          <w:color w:val="515C5D"/>
          <w:spacing w:val="10"/>
          <w:sz w:val="23"/>
          <w:szCs w:val="24"/>
          <w:lang w:eastAsia="ja-JP"/>
        </w:rPr>
        <w:t xml:space="preserve">All members have an annual appraisal meeting which provides an opportunity for members to consider their ongoing training and development needs. </w:t>
      </w:r>
    </w:p>
    <w:p w14:paraId="2D8EB7A0" w14:textId="77777777" w:rsidR="00563C7B" w:rsidRPr="0049533E" w:rsidRDefault="00563C7B" w:rsidP="00ED53F8">
      <w:pPr>
        <w:spacing w:after="0" w:line="240" w:lineRule="auto"/>
        <w:rPr>
          <w:rFonts w:cs="Arial"/>
          <w:bCs/>
          <w:color w:val="515C5D"/>
          <w:spacing w:val="10"/>
          <w:sz w:val="23"/>
          <w:szCs w:val="24"/>
          <w:lang w:eastAsia="ja-JP"/>
        </w:rPr>
      </w:pPr>
    </w:p>
    <w:p w14:paraId="0DD81126" w14:textId="61050DBE" w:rsidR="00665C1A" w:rsidRDefault="00BE2886" w:rsidP="00ED53F8">
      <w:pPr>
        <w:spacing w:after="0" w:line="240" w:lineRule="auto"/>
        <w:rPr>
          <w:rFonts w:cs="Arial"/>
          <w:bCs/>
          <w:color w:val="515C5D"/>
          <w:spacing w:val="10"/>
          <w:sz w:val="23"/>
          <w:szCs w:val="24"/>
          <w:lang w:eastAsia="ja-JP"/>
        </w:rPr>
      </w:pPr>
      <w:r w:rsidRPr="00884717">
        <w:rPr>
          <w:rFonts w:cs="Arial"/>
          <w:bCs/>
          <w:color w:val="515C5D"/>
          <w:spacing w:val="10"/>
          <w:sz w:val="23"/>
          <w:szCs w:val="24"/>
          <w:lang w:eastAsia="ja-JP"/>
        </w:rPr>
        <w:t>The Board Development Plan</w:t>
      </w:r>
      <w:r w:rsidR="00884717">
        <w:rPr>
          <w:rFonts w:cs="Arial"/>
          <w:bCs/>
          <w:color w:val="515C5D"/>
          <w:spacing w:val="10"/>
          <w:sz w:val="23"/>
          <w:szCs w:val="24"/>
          <w:lang w:eastAsia="ja-JP"/>
        </w:rPr>
        <w:t xml:space="preserve"> is based on </w:t>
      </w:r>
      <w:r w:rsidR="00693C24">
        <w:rPr>
          <w:rFonts w:cs="Arial"/>
          <w:bCs/>
          <w:color w:val="515C5D"/>
          <w:spacing w:val="10"/>
          <w:sz w:val="23"/>
          <w:szCs w:val="24"/>
          <w:lang w:eastAsia="ja-JP"/>
        </w:rPr>
        <w:t xml:space="preserve">feedback from </w:t>
      </w:r>
      <w:r w:rsidR="00884717">
        <w:rPr>
          <w:rFonts w:cs="Arial"/>
          <w:bCs/>
          <w:color w:val="515C5D"/>
          <w:spacing w:val="10"/>
          <w:sz w:val="23"/>
          <w:szCs w:val="24"/>
          <w:lang w:eastAsia="ja-JP"/>
        </w:rPr>
        <w:t xml:space="preserve">the annual </w:t>
      </w:r>
      <w:r w:rsidR="00693C24">
        <w:rPr>
          <w:rFonts w:cs="Arial"/>
          <w:bCs/>
          <w:color w:val="515C5D"/>
          <w:spacing w:val="10"/>
          <w:sz w:val="23"/>
          <w:szCs w:val="24"/>
          <w:lang w:eastAsia="ja-JP"/>
        </w:rPr>
        <w:t>self-evaluation</w:t>
      </w:r>
      <w:r w:rsidR="00884717">
        <w:rPr>
          <w:rFonts w:cs="Arial"/>
          <w:bCs/>
          <w:color w:val="515C5D"/>
          <w:spacing w:val="10"/>
          <w:sz w:val="23"/>
          <w:szCs w:val="24"/>
          <w:lang w:eastAsia="ja-JP"/>
        </w:rPr>
        <w:t xml:space="preserve"> </w:t>
      </w:r>
      <w:r w:rsidR="00693C24">
        <w:rPr>
          <w:rFonts w:cs="Arial"/>
          <w:bCs/>
          <w:color w:val="515C5D"/>
          <w:spacing w:val="10"/>
          <w:sz w:val="23"/>
          <w:szCs w:val="24"/>
          <w:lang w:eastAsia="ja-JP"/>
        </w:rPr>
        <w:t>and Board member appraisals</w:t>
      </w:r>
      <w:r w:rsidR="00CE7CCE">
        <w:rPr>
          <w:rFonts w:cs="Arial"/>
          <w:bCs/>
          <w:color w:val="515C5D"/>
          <w:spacing w:val="10"/>
          <w:sz w:val="23"/>
          <w:szCs w:val="24"/>
          <w:lang w:eastAsia="ja-JP"/>
        </w:rPr>
        <w:t xml:space="preserve">. </w:t>
      </w:r>
      <w:r w:rsidR="00900A27">
        <w:rPr>
          <w:rFonts w:cs="Arial"/>
          <w:bCs/>
          <w:color w:val="515C5D"/>
          <w:spacing w:val="10"/>
          <w:sz w:val="23"/>
          <w:szCs w:val="24"/>
          <w:lang w:eastAsia="ja-JP"/>
        </w:rPr>
        <w:t xml:space="preserve">Members are encouraged to </w:t>
      </w:r>
      <w:r w:rsidR="00AF4FF8">
        <w:rPr>
          <w:rFonts w:cs="Arial"/>
          <w:bCs/>
          <w:color w:val="515C5D"/>
          <w:spacing w:val="10"/>
          <w:sz w:val="23"/>
          <w:szCs w:val="24"/>
          <w:lang w:eastAsia="ja-JP"/>
        </w:rPr>
        <w:t xml:space="preserve">engage with training </w:t>
      </w:r>
      <w:r w:rsidR="000B3B9B">
        <w:rPr>
          <w:rFonts w:cs="Arial"/>
          <w:bCs/>
          <w:color w:val="515C5D"/>
          <w:spacing w:val="10"/>
          <w:sz w:val="23"/>
          <w:szCs w:val="24"/>
          <w:lang w:eastAsia="ja-JP"/>
        </w:rPr>
        <w:t>offered</w:t>
      </w:r>
      <w:r w:rsidR="00AF4FF8">
        <w:rPr>
          <w:rFonts w:cs="Arial"/>
          <w:bCs/>
          <w:color w:val="515C5D"/>
          <w:spacing w:val="10"/>
          <w:sz w:val="23"/>
          <w:szCs w:val="24"/>
          <w:lang w:eastAsia="ja-JP"/>
        </w:rPr>
        <w:t xml:space="preserve"> by CDN</w:t>
      </w:r>
      <w:r w:rsidR="00623CDB">
        <w:rPr>
          <w:rFonts w:cs="Arial"/>
          <w:bCs/>
          <w:color w:val="515C5D"/>
          <w:spacing w:val="10"/>
          <w:sz w:val="23"/>
          <w:szCs w:val="24"/>
          <w:lang w:eastAsia="ja-JP"/>
        </w:rPr>
        <w:t>.</w:t>
      </w:r>
    </w:p>
    <w:p w14:paraId="34622A2E" w14:textId="77777777" w:rsidR="009D619F" w:rsidRDefault="009D619F" w:rsidP="00ED53F8">
      <w:pPr>
        <w:spacing w:after="0" w:line="240" w:lineRule="auto"/>
        <w:rPr>
          <w:rFonts w:cs="Arial"/>
          <w:bCs/>
          <w:color w:val="515C5D"/>
          <w:spacing w:val="10"/>
          <w:sz w:val="23"/>
          <w:szCs w:val="24"/>
          <w:lang w:eastAsia="ja-JP"/>
        </w:rPr>
      </w:pPr>
    </w:p>
    <w:p w14:paraId="7A093CA6" w14:textId="0EA5DDD9" w:rsidR="009D619F" w:rsidRDefault="009D619F" w:rsidP="009D619F">
      <w:pPr>
        <w:spacing w:after="0" w:line="240" w:lineRule="auto"/>
        <w:rPr>
          <w:rFonts w:cs="Arial"/>
          <w:bCs/>
          <w:color w:val="515C5D"/>
          <w:spacing w:val="10"/>
          <w:sz w:val="23"/>
          <w:szCs w:val="24"/>
          <w:lang w:eastAsia="ja-JP"/>
        </w:rPr>
      </w:pPr>
      <w:r w:rsidRPr="009D619F">
        <w:rPr>
          <w:rFonts w:cs="Arial"/>
          <w:bCs/>
          <w:color w:val="515C5D"/>
          <w:spacing w:val="10"/>
          <w:sz w:val="23"/>
          <w:szCs w:val="24"/>
          <w:lang w:eastAsia="ja-JP"/>
        </w:rPr>
        <w:t>Understanding the external operating environment is important and members would benefit from the opportunity to hear directly from key stakeholders</w:t>
      </w:r>
      <w:r w:rsidR="00042733">
        <w:rPr>
          <w:rFonts w:cs="Arial"/>
          <w:bCs/>
          <w:color w:val="515C5D"/>
          <w:spacing w:val="10"/>
          <w:sz w:val="23"/>
          <w:szCs w:val="24"/>
          <w:lang w:eastAsia="ja-JP"/>
        </w:rPr>
        <w:t>. C</w:t>
      </w:r>
      <w:r w:rsidRPr="009D619F">
        <w:rPr>
          <w:rFonts w:cs="Arial"/>
          <w:bCs/>
          <w:color w:val="515C5D"/>
          <w:spacing w:val="10"/>
          <w:sz w:val="23"/>
          <w:szCs w:val="24"/>
          <w:lang w:eastAsia="ja-JP"/>
        </w:rPr>
        <w:t>onsideration should be given to introducing informal stakeholder engagement sessions before Board meetings.</w:t>
      </w:r>
    </w:p>
    <w:p w14:paraId="6501215C" w14:textId="77777777" w:rsidR="00A67B8B" w:rsidRDefault="00A67B8B" w:rsidP="009D619F">
      <w:pPr>
        <w:spacing w:after="0" w:line="240" w:lineRule="auto"/>
        <w:rPr>
          <w:rFonts w:cs="Arial"/>
          <w:bCs/>
          <w:color w:val="515C5D"/>
          <w:spacing w:val="10"/>
          <w:sz w:val="23"/>
          <w:szCs w:val="24"/>
          <w:lang w:eastAsia="ja-JP"/>
        </w:rPr>
      </w:pPr>
    </w:p>
    <w:p w14:paraId="29534FD0" w14:textId="3268E52B" w:rsidR="0027583A" w:rsidRDefault="00B700A7" w:rsidP="0027583A">
      <w:pPr>
        <w:spacing w:after="0" w:line="240" w:lineRule="auto"/>
        <w:rPr>
          <w:rFonts w:cs="Arial"/>
          <w:bCs/>
          <w:color w:val="515C5D"/>
          <w:spacing w:val="10"/>
          <w:sz w:val="23"/>
          <w:szCs w:val="24"/>
          <w:lang w:eastAsia="ja-JP"/>
        </w:rPr>
      </w:pPr>
      <w:r>
        <w:rPr>
          <w:rFonts w:cs="Arial"/>
          <w:bCs/>
          <w:color w:val="515C5D"/>
          <w:spacing w:val="10"/>
          <w:sz w:val="23"/>
          <w:szCs w:val="24"/>
          <w:lang w:eastAsia="ja-JP"/>
        </w:rPr>
        <w:t>The Code requires that the Board must keep its effectiveness under annual review</w:t>
      </w:r>
      <w:r w:rsidR="00074C03">
        <w:rPr>
          <w:rFonts w:cs="Arial"/>
          <w:bCs/>
          <w:color w:val="515C5D"/>
          <w:spacing w:val="10"/>
          <w:sz w:val="23"/>
          <w:szCs w:val="24"/>
          <w:lang w:eastAsia="ja-JP"/>
        </w:rPr>
        <w:t xml:space="preserve"> and</w:t>
      </w:r>
      <w:r w:rsidR="00511E8E">
        <w:rPr>
          <w:rFonts w:cs="Arial"/>
          <w:bCs/>
          <w:color w:val="515C5D"/>
          <w:spacing w:val="10"/>
          <w:sz w:val="23"/>
          <w:szCs w:val="24"/>
          <w:lang w:eastAsia="ja-JP"/>
        </w:rPr>
        <w:t xml:space="preserve"> that</w:t>
      </w:r>
      <w:r w:rsidR="00074C03">
        <w:rPr>
          <w:rFonts w:cs="Arial"/>
          <w:bCs/>
          <w:color w:val="515C5D"/>
          <w:spacing w:val="10"/>
          <w:sz w:val="23"/>
          <w:szCs w:val="24"/>
          <w:lang w:eastAsia="ja-JP"/>
        </w:rPr>
        <w:t xml:space="preserve"> t</w:t>
      </w:r>
      <w:r w:rsidR="00A67B8B">
        <w:rPr>
          <w:rFonts w:cs="Arial"/>
          <w:bCs/>
          <w:color w:val="515C5D"/>
          <w:spacing w:val="10"/>
          <w:sz w:val="23"/>
          <w:szCs w:val="24"/>
          <w:lang w:eastAsia="ja-JP"/>
        </w:rPr>
        <w:t xml:space="preserve">here is a robust </w:t>
      </w:r>
      <w:r w:rsidR="004438D9">
        <w:rPr>
          <w:rFonts w:cs="Arial"/>
          <w:bCs/>
          <w:color w:val="515C5D"/>
          <w:spacing w:val="10"/>
          <w:sz w:val="23"/>
          <w:szCs w:val="24"/>
          <w:lang w:eastAsia="ja-JP"/>
        </w:rPr>
        <w:t>self-evaluation</w:t>
      </w:r>
      <w:r w:rsidR="00A67B8B">
        <w:rPr>
          <w:rFonts w:cs="Arial"/>
          <w:bCs/>
          <w:color w:val="515C5D"/>
          <w:spacing w:val="10"/>
          <w:sz w:val="23"/>
          <w:szCs w:val="24"/>
          <w:lang w:eastAsia="ja-JP"/>
        </w:rPr>
        <w:t xml:space="preserve"> </w:t>
      </w:r>
      <w:r w:rsidR="004438D9">
        <w:rPr>
          <w:rFonts w:cs="Arial"/>
          <w:bCs/>
          <w:color w:val="515C5D"/>
          <w:spacing w:val="10"/>
          <w:sz w:val="23"/>
          <w:szCs w:val="24"/>
          <w:lang w:eastAsia="ja-JP"/>
        </w:rPr>
        <w:t>process in place</w:t>
      </w:r>
      <w:r w:rsidR="00794603">
        <w:rPr>
          <w:rFonts w:cs="Arial"/>
          <w:bCs/>
          <w:color w:val="515C5D"/>
          <w:spacing w:val="10"/>
          <w:sz w:val="23"/>
          <w:szCs w:val="24"/>
          <w:lang w:eastAsia="ja-JP"/>
        </w:rPr>
        <w:t xml:space="preserve">. </w:t>
      </w:r>
      <w:r w:rsidR="003F1A46">
        <w:rPr>
          <w:rFonts w:cs="Arial"/>
          <w:bCs/>
          <w:color w:val="515C5D"/>
          <w:spacing w:val="10"/>
          <w:sz w:val="23"/>
          <w:szCs w:val="24"/>
          <w:lang w:eastAsia="ja-JP"/>
        </w:rPr>
        <w:t xml:space="preserve">Members are asked to evaluate the performance of the </w:t>
      </w:r>
      <w:r w:rsidR="0027583A">
        <w:rPr>
          <w:rFonts w:cs="Arial"/>
          <w:bCs/>
          <w:color w:val="515C5D"/>
          <w:spacing w:val="10"/>
          <w:sz w:val="23"/>
          <w:szCs w:val="24"/>
          <w:lang w:eastAsia="ja-JP"/>
        </w:rPr>
        <w:t>Board</w:t>
      </w:r>
      <w:r w:rsidR="003F1A46">
        <w:rPr>
          <w:rFonts w:cs="Arial"/>
          <w:bCs/>
          <w:color w:val="515C5D"/>
          <w:spacing w:val="10"/>
          <w:sz w:val="23"/>
          <w:szCs w:val="24"/>
          <w:lang w:eastAsia="ja-JP"/>
        </w:rPr>
        <w:t xml:space="preserve"> and any committees they are members o</w:t>
      </w:r>
      <w:r w:rsidR="0027583A">
        <w:rPr>
          <w:rFonts w:cs="Arial"/>
          <w:bCs/>
          <w:color w:val="515C5D"/>
          <w:spacing w:val="10"/>
          <w:sz w:val="23"/>
          <w:szCs w:val="24"/>
          <w:lang w:eastAsia="ja-JP"/>
        </w:rPr>
        <w:t>f</w:t>
      </w:r>
      <w:r w:rsidR="00794603">
        <w:rPr>
          <w:rFonts w:cs="Arial"/>
          <w:bCs/>
          <w:color w:val="515C5D"/>
          <w:spacing w:val="10"/>
          <w:sz w:val="23"/>
          <w:szCs w:val="24"/>
          <w:lang w:eastAsia="ja-JP"/>
        </w:rPr>
        <w:t xml:space="preserve">. </w:t>
      </w:r>
      <w:r w:rsidR="0027583A">
        <w:rPr>
          <w:rFonts w:cs="Arial"/>
          <w:bCs/>
          <w:color w:val="515C5D"/>
          <w:spacing w:val="10"/>
          <w:sz w:val="23"/>
          <w:szCs w:val="24"/>
          <w:lang w:eastAsia="ja-JP"/>
        </w:rPr>
        <w:t xml:space="preserve">However, there does seem to be an element of ‘survey fatigue’ and concerns around the frequency that members are expected to complete questionnaires. </w:t>
      </w:r>
    </w:p>
    <w:p w14:paraId="4475D570" w14:textId="77777777" w:rsidR="00DA5D47" w:rsidRDefault="00DA5D47" w:rsidP="009D619F">
      <w:pPr>
        <w:spacing w:after="0" w:line="240" w:lineRule="auto"/>
        <w:rPr>
          <w:rFonts w:cs="Arial"/>
          <w:bCs/>
          <w:color w:val="515C5D"/>
          <w:spacing w:val="10"/>
          <w:sz w:val="23"/>
          <w:szCs w:val="24"/>
          <w:lang w:eastAsia="ja-JP"/>
        </w:rPr>
      </w:pPr>
    </w:p>
    <w:p w14:paraId="04A21BA1" w14:textId="76B3E26B" w:rsidR="00DA5D47" w:rsidRDefault="00EF5AED" w:rsidP="009D619F">
      <w:pPr>
        <w:spacing w:after="0" w:line="240" w:lineRule="auto"/>
        <w:rPr>
          <w:rFonts w:cs="Arial"/>
          <w:bCs/>
          <w:color w:val="515C5D"/>
          <w:spacing w:val="10"/>
          <w:sz w:val="23"/>
          <w:szCs w:val="24"/>
          <w:lang w:eastAsia="ja-JP"/>
        </w:rPr>
      </w:pPr>
      <w:r>
        <w:rPr>
          <w:rFonts w:cs="Arial"/>
          <w:bCs/>
          <w:color w:val="515C5D"/>
          <w:spacing w:val="10"/>
          <w:sz w:val="23"/>
          <w:szCs w:val="24"/>
          <w:lang w:eastAsia="ja-JP"/>
        </w:rPr>
        <w:t>T</w:t>
      </w:r>
      <w:r w:rsidR="00DA5D47">
        <w:rPr>
          <w:rFonts w:cs="Arial"/>
          <w:bCs/>
          <w:color w:val="515C5D"/>
          <w:spacing w:val="10"/>
          <w:sz w:val="23"/>
          <w:szCs w:val="24"/>
          <w:lang w:eastAsia="ja-JP"/>
        </w:rPr>
        <w:t>h</w:t>
      </w:r>
      <w:r w:rsidR="00F86EE6">
        <w:rPr>
          <w:rFonts w:cs="Arial"/>
          <w:bCs/>
          <w:color w:val="515C5D"/>
          <w:spacing w:val="10"/>
          <w:sz w:val="23"/>
          <w:szCs w:val="24"/>
          <w:lang w:eastAsia="ja-JP"/>
        </w:rPr>
        <w:t xml:space="preserve">e </w:t>
      </w:r>
      <w:r w:rsidR="0085679C">
        <w:rPr>
          <w:rFonts w:cs="Arial"/>
          <w:bCs/>
          <w:color w:val="515C5D"/>
          <w:spacing w:val="10"/>
          <w:sz w:val="23"/>
          <w:szCs w:val="24"/>
          <w:lang w:eastAsia="ja-JP"/>
        </w:rPr>
        <w:t>self-evaluation</w:t>
      </w:r>
      <w:r w:rsidR="00DA5D47">
        <w:rPr>
          <w:rFonts w:cs="Arial"/>
          <w:bCs/>
          <w:color w:val="515C5D"/>
          <w:spacing w:val="10"/>
          <w:sz w:val="23"/>
          <w:szCs w:val="24"/>
          <w:lang w:eastAsia="ja-JP"/>
        </w:rPr>
        <w:t xml:space="preserve"> process could be simplified </w:t>
      </w:r>
      <w:r w:rsidR="009D0F1E">
        <w:rPr>
          <w:rFonts w:cs="Arial"/>
          <w:bCs/>
          <w:color w:val="515C5D"/>
          <w:spacing w:val="10"/>
          <w:sz w:val="23"/>
          <w:szCs w:val="24"/>
          <w:lang w:eastAsia="ja-JP"/>
        </w:rPr>
        <w:t xml:space="preserve">by reducing the number of </w:t>
      </w:r>
      <w:r w:rsidR="00817313">
        <w:rPr>
          <w:rFonts w:cs="Arial"/>
          <w:bCs/>
          <w:color w:val="515C5D"/>
          <w:spacing w:val="10"/>
          <w:sz w:val="23"/>
          <w:szCs w:val="24"/>
          <w:lang w:eastAsia="ja-JP"/>
        </w:rPr>
        <w:t>questionnaires</w:t>
      </w:r>
      <w:r w:rsidR="00F6052E">
        <w:rPr>
          <w:rFonts w:cs="Arial"/>
          <w:bCs/>
          <w:color w:val="515C5D"/>
          <w:spacing w:val="10"/>
          <w:sz w:val="23"/>
          <w:szCs w:val="24"/>
          <w:lang w:eastAsia="ja-JP"/>
        </w:rPr>
        <w:t xml:space="preserve"> and introducing </w:t>
      </w:r>
      <w:r w:rsidR="00F4746A">
        <w:rPr>
          <w:rFonts w:cs="Arial"/>
          <w:bCs/>
          <w:color w:val="515C5D"/>
          <w:spacing w:val="10"/>
          <w:sz w:val="23"/>
          <w:szCs w:val="24"/>
          <w:lang w:eastAsia="ja-JP"/>
        </w:rPr>
        <w:t xml:space="preserve">a </w:t>
      </w:r>
      <w:r w:rsidR="004A6DF1">
        <w:rPr>
          <w:rFonts w:cs="Arial"/>
          <w:bCs/>
          <w:color w:val="515C5D"/>
          <w:spacing w:val="10"/>
          <w:sz w:val="23"/>
          <w:szCs w:val="24"/>
          <w:lang w:eastAsia="ja-JP"/>
        </w:rPr>
        <w:t>workshop-based</w:t>
      </w:r>
      <w:r w:rsidR="00F4746A">
        <w:rPr>
          <w:rFonts w:cs="Arial"/>
          <w:bCs/>
          <w:color w:val="515C5D"/>
          <w:spacing w:val="10"/>
          <w:sz w:val="23"/>
          <w:szCs w:val="24"/>
          <w:lang w:eastAsia="ja-JP"/>
        </w:rPr>
        <w:t xml:space="preserve"> approach to </w:t>
      </w:r>
      <w:r w:rsidR="004A6DF1">
        <w:rPr>
          <w:rFonts w:cs="Arial"/>
          <w:bCs/>
          <w:color w:val="515C5D"/>
          <w:spacing w:val="10"/>
          <w:sz w:val="23"/>
          <w:szCs w:val="24"/>
          <w:lang w:eastAsia="ja-JP"/>
        </w:rPr>
        <w:t>self-evaluation</w:t>
      </w:r>
      <w:r w:rsidR="00A958C0">
        <w:rPr>
          <w:rFonts w:cs="Arial"/>
          <w:bCs/>
          <w:color w:val="515C5D"/>
          <w:spacing w:val="10"/>
          <w:sz w:val="23"/>
          <w:szCs w:val="24"/>
          <w:lang w:eastAsia="ja-JP"/>
        </w:rPr>
        <w:t xml:space="preserve">. </w:t>
      </w:r>
      <w:r w:rsidR="00D50451">
        <w:rPr>
          <w:rFonts w:cs="Arial"/>
          <w:bCs/>
          <w:color w:val="515C5D"/>
          <w:spacing w:val="10"/>
          <w:sz w:val="23"/>
          <w:szCs w:val="24"/>
          <w:lang w:eastAsia="ja-JP"/>
        </w:rPr>
        <w:t xml:space="preserve">These could be independently </w:t>
      </w:r>
      <w:r w:rsidR="00A76EDF">
        <w:rPr>
          <w:rFonts w:cs="Arial"/>
          <w:bCs/>
          <w:color w:val="515C5D"/>
          <w:spacing w:val="10"/>
          <w:sz w:val="23"/>
          <w:szCs w:val="24"/>
          <w:lang w:eastAsia="ja-JP"/>
        </w:rPr>
        <w:t>facilitated and would</w:t>
      </w:r>
      <w:r w:rsidR="00A9325A">
        <w:rPr>
          <w:rFonts w:cs="Arial"/>
          <w:bCs/>
          <w:color w:val="515C5D"/>
          <w:spacing w:val="10"/>
          <w:sz w:val="23"/>
          <w:szCs w:val="24"/>
          <w:lang w:eastAsia="ja-JP"/>
        </w:rPr>
        <w:t xml:space="preserve"> be aimed at </w:t>
      </w:r>
      <w:r w:rsidR="00A76EDF">
        <w:rPr>
          <w:rFonts w:cs="Arial"/>
          <w:bCs/>
          <w:color w:val="515C5D"/>
          <w:spacing w:val="10"/>
          <w:sz w:val="23"/>
          <w:szCs w:val="24"/>
          <w:lang w:eastAsia="ja-JP"/>
        </w:rPr>
        <w:t>produc</w:t>
      </w:r>
      <w:r w:rsidR="00A9325A">
        <w:rPr>
          <w:rFonts w:cs="Arial"/>
          <w:bCs/>
          <w:color w:val="515C5D"/>
          <w:spacing w:val="10"/>
          <w:sz w:val="23"/>
          <w:szCs w:val="24"/>
          <w:lang w:eastAsia="ja-JP"/>
        </w:rPr>
        <w:t>ing</w:t>
      </w:r>
      <w:r w:rsidR="00A76EDF">
        <w:rPr>
          <w:rFonts w:cs="Arial"/>
          <w:bCs/>
          <w:color w:val="515C5D"/>
          <w:spacing w:val="10"/>
          <w:sz w:val="23"/>
          <w:szCs w:val="24"/>
          <w:lang w:eastAsia="ja-JP"/>
        </w:rPr>
        <w:t xml:space="preserve"> more meaningful results</w:t>
      </w:r>
      <w:r w:rsidR="00B009A7">
        <w:rPr>
          <w:rFonts w:cs="Arial"/>
          <w:bCs/>
          <w:color w:val="515C5D"/>
          <w:spacing w:val="10"/>
          <w:sz w:val="23"/>
          <w:szCs w:val="24"/>
          <w:lang w:eastAsia="ja-JP"/>
        </w:rPr>
        <w:t xml:space="preserve"> based on discussion between mem</w:t>
      </w:r>
      <w:r w:rsidR="0075762E">
        <w:rPr>
          <w:rFonts w:cs="Arial"/>
          <w:bCs/>
          <w:color w:val="515C5D"/>
          <w:spacing w:val="10"/>
          <w:sz w:val="23"/>
          <w:szCs w:val="24"/>
          <w:lang w:eastAsia="ja-JP"/>
        </w:rPr>
        <w:t>bers</w:t>
      </w:r>
      <w:r w:rsidR="00A9325A">
        <w:rPr>
          <w:rFonts w:cs="Arial"/>
          <w:bCs/>
          <w:color w:val="515C5D"/>
          <w:spacing w:val="10"/>
          <w:sz w:val="23"/>
          <w:szCs w:val="24"/>
          <w:lang w:eastAsia="ja-JP"/>
        </w:rPr>
        <w:t>.</w:t>
      </w:r>
    </w:p>
    <w:p w14:paraId="7BCA3462" w14:textId="77777777" w:rsidR="00712748" w:rsidRDefault="00712748" w:rsidP="009D619F">
      <w:pPr>
        <w:spacing w:after="0" w:line="240" w:lineRule="auto"/>
        <w:rPr>
          <w:rFonts w:cs="Arial"/>
          <w:bCs/>
          <w:color w:val="515C5D"/>
          <w:spacing w:val="10"/>
          <w:sz w:val="23"/>
          <w:szCs w:val="24"/>
          <w:lang w:eastAsia="ja-JP"/>
        </w:rPr>
      </w:pPr>
    </w:p>
    <w:p w14:paraId="14B3500F" w14:textId="5017FB63" w:rsidR="008F40D1" w:rsidRDefault="003308CA" w:rsidP="009D619F">
      <w:pPr>
        <w:spacing w:after="0" w:line="240" w:lineRule="auto"/>
        <w:rPr>
          <w:rFonts w:cs="Arial"/>
          <w:bCs/>
          <w:color w:val="515C5D"/>
          <w:spacing w:val="10"/>
          <w:sz w:val="23"/>
          <w:szCs w:val="24"/>
          <w:lang w:eastAsia="ja-JP"/>
        </w:rPr>
      </w:pPr>
      <w:r>
        <w:rPr>
          <w:rFonts w:cs="Arial"/>
          <w:bCs/>
          <w:color w:val="515C5D"/>
          <w:spacing w:val="10"/>
          <w:sz w:val="23"/>
          <w:szCs w:val="24"/>
          <w:lang w:eastAsia="ja-JP"/>
        </w:rPr>
        <w:t>Rather than repeating the same exercise each year</w:t>
      </w:r>
      <w:r w:rsidR="005A39C5">
        <w:rPr>
          <w:rFonts w:cs="Arial"/>
          <w:bCs/>
          <w:color w:val="515C5D"/>
          <w:spacing w:val="10"/>
          <w:sz w:val="23"/>
          <w:szCs w:val="24"/>
          <w:lang w:eastAsia="ja-JP"/>
        </w:rPr>
        <w:t>, a</w:t>
      </w:r>
      <w:r w:rsidR="008F40D1">
        <w:rPr>
          <w:rFonts w:cs="Arial"/>
          <w:bCs/>
          <w:color w:val="515C5D"/>
          <w:spacing w:val="10"/>
          <w:sz w:val="23"/>
          <w:szCs w:val="24"/>
          <w:lang w:eastAsia="ja-JP"/>
        </w:rPr>
        <w:t>nnual self-evaluation</w:t>
      </w:r>
      <w:r w:rsidR="00D703D2">
        <w:rPr>
          <w:rFonts w:cs="Arial"/>
          <w:bCs/>
          <w:color w:val="515C5D"/>
          <w:spacing w:val="10"/>
          <w:sz w:val="23"/>
          <w:szCs w:val="24"/>
          <w:lang w:eastAsia="ja-JP"/>
        </w:rPr>
        <w:t xml:space="preserve"> could be </w:t>
      </w:r>
      <w:r w:rsidR="00A24397">
        <w:rPr>
          <w:rFonts w:cs="Arial"/>
          <w:bCs/>
          <w:color w:val="515C5D"/>
          <w:spacing w:val="10"/>
          <w:sz w:val="23"/>
          <w:szCs w:val="24"/>
          <w:lang w:eastAsia="ja-JP"/>
        </w:rPr>
        <w:t xml:space="preserve">achieved within the context of a three-year cycle of </w:t>
      </w:r>
    </w:p>
    <w:p w14:paraId="12E3173A" w14:textId="1B278FBB" w:rsidR="008F40D1" w:rsidRDefault="004E7713" w:rsidP="008F40D1">
      <w:pPr>
        <w:pStyle w:val="ListParagraph"/>
        <w:numPr>
          <w:ilvl w:val="0"/>
          <w:numId w:val="16"/>
        </w:numPr>
        <w:spacing w:after="0" w:line="240" w:lineRule="auto"/>
        <w:rPr>
          <w:rFonts w:cs="Arial"/>
          <w:bCs/>
          <w:color w:val="515C5D"/>
          <w:spacing w:val="10"/>
          <w:sz w:val="23"/>
          <w:szCs w:val="24"/>
          <w:lang w:eastAsia="ja-JP"/>
        </w:rPr>
      </w:pPr>
      <w:r w:rsidRPr="008F40D1">
        <w:rPr>
          <w:rFonts w:cs="Arial"/>
          <w:bCs/>
          <w:color w:val="515C5D"/>
          <w:spacing w:val="10"/>
          <w:sz w:val="23"/>
          <w:szCs w:val="24"/>
          <w:lang w:eastAsia="ja-JP"/>
        </w:rPr>
        <w:t>self-evaluation</w:t>
      </w:r>
    </w:p>
    <w:p w14:paraId="47710837" w14:textId="6253830E" w:rsidR="008F40D1" w:rsidRDefault="006D5F02" w:rsidP="008F40D1">
      <w:pPr>
        <w:pStyle w:val="ListParagraph"/>
        <w:numPr>
          <w:ilvl w:val="0"/>
          <w:numId w:val="16"/>
        </w:numPr>
        <w:spacing w:after="0" w:line="240" w:lineRule="auto"/>
        <w:rPr>
          <w:rFonts w:cs="Arial"/>
          <w:bCs/>
          <w:color w:val="515C5D"/>
          <w:spacing w:val="10"/>
          <w:sz w:val="23"/>
          <w:szCs w:val="24"/>
          <w:lang w:eastAsia="ja-JP"/>
        </w:rPr>
      </w:pPr>
      <w:r w:rsidRPr="008F40D1">
        <w:rPr>
          <w:rFonts w:cs="Arial"/>
          <w:bCs/>
          <w:color w:val="515C5D"/>
          <w:spacing w:val="10"/>
          <w:sz w:val="23"/>
          <w:szCs w:val="24"/>
          <w:lang w:eastAsia="ja-JP"/>
        </w:rPr>
        <w:t>action planning</w:t>
      </w:r>
      <w:r w:rsidR="007A7D9E" w:rsidRPr="008F40D1">
        <w:rPr>
          <w:rFonts w:cs="Arial"/>
          <w:bCs/>
          <w:color w:val="515C5D"/>
          <w:spacing w:val="10"/>
          <w:sz w:val="23"/>
          <w:szCs w:val="24"/>
          <w:lang w:eastAsia="ja-JP"/>
        </w:rPr>
        <w:t xml:space="preserve"> and </w:t>
      </w:r>
      <w:r w:rsidR="00EF6DD3">
        <w:rPr>
          <w:rFonts w:cs="Arial"/>
          <w:bCs/>
          <w:color w:val="515C5D"/>
          <w:spacing w:val="10"/>
          <w:sz w:val="23"/>
          <w:szCs w:val="24"/>
          <w:lang w:eastAsia="ja-JP"/>
        </w:rPr>
        <w:t>the production of</w:t>
      </w:r>
      <w:r w:rsidR="00A4457F">
        <w:rPr>
          <w:rFonts w:cs="Arial"/>
          <w:bCs/>
          <w:color w:val="515C5D"/>
          <w:spacing w:val="10"/>
          <w:sz w:val="23"/>
          <w:szCs w:val="24"/>
          <w:lang w:eastAsia="ja-JP"/>
        </w:rPr>
        <w:t xml:space="preserve"> </w:t>
      </w:r>
      <w:r w:rsidR="00592E5C" w:rsidRPr="008F40D1">
        <w:rPr>
          <w:rFonts w:cs="Arial"/>
          <w:bCs/>
          <w:color w:val="515C5D"/>
          <w:spacing w:val="10"/>
          <w:sz w:val="23"/>
          <w:szCs w:val="24"/>
          <w:lang w:eastAsia="ja-JP"/>
        </w:rPr>
        <w:t>the Board Development Plan</w:t>
      </w:r>
      <w:r w:rsidRPr="008F40D1">
        <w:rPr>
          <w:rFonts w:cs="Arial"/>
          <w:bCs/>
          <w:color w:val="515C5D"/>
          <w:spacing w:val="10"/>
          <w:sz w:val="23"/>
          <w:szCs w:val="24"/>
          <w:lang w:eastAsia="ja-JP"/>
        </w:rPr>
        <w:t>,</w:t>
      </w:r>
    </w:p>
    <w:p w14:paraId="099B140E" w14:textId="5C291ED6" w:rsidR="004E6E2E" w:rsidRPr="00965B67" w:rsidRDefault="00965B67" w:rsidP="004E6E2E">
      <w:pPr>
        <w:pStyle w:val="ListParagraph"/>
        <w:numPr>
          <w:ilvl w:val="0"/>
          <w:numId w:val="16"/>
        </w:numPr>
        <w:spacing w:after="0" w:line="240" w:lineRule="auto"/>
        <w:rPr>
          <w:rFonts w:cs="Arial"/>
          <w:bCs/>
          <w:color w:val="515C5D"/>
          <w:spacing w:val="10"/>
          <w:sz w:val="23"/>
          <w:szCs w:val="24"/>
          <w:lang w:eastAsia="ja-JP"/>
        </w:rPr>
      </w:pPr>
      <w:r>
        <w:rPr>
          <w:rFonts w:cs="Arial"/>
          <w:bCs/>
          <w:color w:val="515C5D"/>
          <w:spacing w:val="10"/>
          <w:sz w:val="23"/>
          <w:szCs w:val="24"/>
          <w:lang w:eastAsia="ja-JP"/>
        </w:rPr>
        <w:t>workshop</w:t>
      </w:r>
      <w:r w:rsidR="002C00EE">
        <w:rPr>
          <w:rFonts w:cs="Arial"/>
          <w:bCs/>
          <w:color w:val="515C5D"/>
          <w:spacing w:val="10"/>
          <w:sz w:val="23"/>
          <w:szCs w:val="24"/>
          <w:lang w:eastAsia="ja-JP"/>
        </w:rPr>
        <w:t>s</w:t>
      </w:r>
      <w:r>
        <w:rPr>
          <w:rFonts w:cs="Arial"/>
          <w:bCs/>
          <w:color w:val="515C5D"/>
          <w:spacing w:val="10"/>
          <w:sz w:val="23"/>
          <w:szCs w:val="24"/>
          <w:lang w:eastAsia="ja-JP"/>
        </w:rPr>
        <w:t xml:space="preserve"> to</w:t>
      </w:r>
      <w:r w:rsidR="00021BD9">
        <w:rPr>
          <w:rFonts w:cs="Arial"/>
          <w:bCs/>
          <w:color w:val="515C5D"/>
          <w:spacing w:val="10"/>
          <w:sz w:val="23"/>
          <w:szCs w:val="24"/>
          <w:lang w:eastAsia="ja-JP"/>
        </w:rPr>
        <w:t xml:space="preserve"> review </w:t>
      </w:r>
      <w:r w:rsidR="00B629F4" w:rsidRPr="00965B67">
        <w:rPr>
          <w:rFonts w:cs="Arial"/>
          <w:bCs/>
          <w:color w:val="515C5D"/>
          <w:spacing w:val="10"/>
          <w:sz w:val="23"/>
          <w:szCs w:val="24"/>
          <w:lang w:eastAsia="ja-JP"/>
        </w:rPr>
        <w:t>progress review</w:t>
      </w:r>
      <w:r w:rsidR="0041184F" w:rsidRPr="00965B67">
        <w:rPr>
          <w:rFonts w:cs="Arial"/>
          <w:bCs/>
          <w:color w:val="515C5D"/>
          <w:spacing w:val="10"/>
          <w:sz w:val="23"/>
          <w:szCs w:val="24"/>
          <w:lang w:eastAsia="ja-JP"/>
        </w:rPr>
        <w:t xml:space="preserve"> against the Board Development Plan</w:t>
      </w:r>
      <w:r w:rsidR="00B70FDB" w:rsidRPr="00965B67">
        <w:rPr>
          <w:rFonts w:cs="Arial"/>
          <w:bCs/>
          <w:color w:val="515C5D"/>
          <w:spacing w:val="10"/>
          <w:sz w:val="23"/>
          <w:szCs w:val="24"/>
          <w:lang w:eastAsia="ja-JP"/>
        </w:rPr>
        <w:t xml:space="preserve"> </w:t>
      </w:r>
      <w:r w:rsidR="00B629F4" w:rsidRPr="00965B67">
        <w:rPr>
          <w:rFonts w:cs="Arial"/>
          <w:bCs/>
          <w:color w:val="515C5D"/>
          <w:spacing w:val="10"/>
          <w:sz w:val="23"/>
          <w:szCs w:val="24"/>
          <w:lang w:eastAsia="ja-JP"/>
        </w:rPr>
        <w:t xml:space="preserve">and the identification of </w:t>
      </w:r>
      <w:r w:rsidR="000F62FD" w:rsidRPr="00965B67">
        <w:rPr>
          <w:rFonts w:cs="Arial"/>
          <w:bCs/>
          <w:color w:val="515C5D"/>
          <w:spacing w:val="10"/>
          <w:sz w:val="23"/>
          <w:szCs w:val="24"/>
          <w:lang w:eastAsia="ja-JP"/>
        </w:rPr>
        <w:t xml:space="preserve">further </w:t>
      </w:r>
      <w:r w:rsidR="007A7D9E" w:rsidRPr="00965B67">
        <w:rPr>
          <w:rFonts w:cs="Arial"/>
          <w:bCs/>
          <w:color w:val="515C5D"/>
          <w:spacing w:val="10"/>
          <w:sz w:val="23"/>
          <w:szCs w:val="24"/>
          <w:lang w:eastAsia="ja-JP"/>
        </w:rPr>
        <w:t xml:space="preserve">areas for development to be included </w:t>
      </w:r>
      <w:r w:rsidR="00B70FDB" w:rsidRPr="00965B67">
        <w:rPr>
          <w:rFonts w:cs="Arial"/>
          <w:bCs/>
          <w:color w:val="515C5D"/>
          <w:spacing w:val="10"/>
          <w:sz w:val="23"/>
          <w:szCs w:val="24"/>
          <w:lang w:eastAsia="ja-JP"/>
        </w:rPr>
        <w:t>for the coming year</w:t>
      </w:r>
      <w:r w:rsidR="00794603" w:rsidRPr="00965B67">
        <w:rPr>
          <w:rFonts w:cs="Arial"/>
          <w:bCs/>
          <w:color w:val="515C5D"/>
          <w:spacing w:val="10"/>
          <w:sz w:val="23"/>
          <w:szCs w:val="24"/>
          <w:lang w:eastAsia="ja-JP"/>
        </w:rPr>
        <w:t xml:space="preserve">. </w:t>
      </w:r>
    </w:p>
    <w:p w14:paraId="3432703B" w14:textId="77777777" w:rsidR="008C26EE" w:rsidRDefault="008C26EE" w:rsidP="004E6E2E">
      <w:pPr>
        <w:spacing w:after="0" w:line="240" w:lineRule="auto"/>
        <w:rPr>
          <w:rFonts w:cs="Arial"/>
          <w:bCs/>
          <w:color w:val="515C5D"/>
          <w:spacing w:val="10"/>
          <w:sz w:val="23"/>
          <w:szCs w:val="24"/>
          <w:lang w:eastAsia="ja-JP"/>
        </w:rPr>
      </w:pPr>
    </w:p>
    <w:p w14:paraId="309A7FFF" w14:textId="757013D0" w:rsidR="004E6E2E" w:rsidRPr="004E6E2E" w:rsidRDefault="004E6E2E" w:rsidP="004E6E2E">
      <w:pPr>
        <w:spacing w:after="0" w:line="240" w:lineRule="auto"/>
        <w:rPr>
          <w:rFonts w:cs="Arial"/>
          <w:bCs/>
          <w:color w:val="515C5D"/>
          <w:spacing w:val="10"/>
          <w:sz w:val="23"/>
          <w:szCs w:val="24"/>
          <w:lang w:eastAsia="ja-JP"/>
        </w:rPr>
      </w:pPr>
      <w:r>
        <w:rPr>
          <w:rFonts w:cs="Arial"/>
          <w:bCs/>
          <w:color w:val="515C5D"/>
          <w:spacing w:val="10"/>
          <w:sz w:val="23"/>
          <w:szCs w:val="24"/>
          <w:lang w:eastAsia="ja-JP"/>
        </w:rPr>
        <w:t xml:space="preserve">This </w:t>
      </w:r>
      <w:r w:rsidR="008C26EE">
        <w:rPr>
          <w:rFonts w:cs="Arial"/>
          <w:bCs/>
          <w:color w:val="515C5D"/>
          <w:spacing w:val="10"/>
          <w:sz w:val="23"/>
          <w:szCs w:val="24"/>
          <w:lang w:eastAsia="ja-JP"/>
        </w:rPr>
        <w:t>w</w:t>
      </w:r>
      <w:r>
        <w:rPr>
          <w:rFonts w:cs="Arial"/>
          <w:bCs/>
          <w:color w:val="515C5D"/>
          <w:spacing w:val="10"/>
          <w:sz w:val="23"/>
          <w:szCs w:val="24"/>
          <w:lang w:eastAsia="ja-JP"/>
        </w:rPr>
        <w:t xml:space="preserve">ould </w:t>
      </w:r>
      <w:r w:rsidR="006E2B99">
        <w:rPr>
          <w:rFonts w:cs="Arial"/>
          <w:bCs/>
          <w:color w:val="515C5D"/>
          <w:spacing w:val="10"/>
          <w:sz w:val="23"/>
          <w:szCs w:val="24"/>
          <w:lang w:eastAsia="ja-JP"/>
        </w:rPr>
        <w:t>provide</w:t>
      </w:r>
      <w:r>
        <w:rPr>
          <w:rFonts w:cs="Arial"/>
          <w:bCs/>
          <w:color w:val="515C5D"/>
          <w:spacing w:val="10"/>
          <w:sz w:val="23"/>
          <w:szCs w:val="24"/>
          <w:lang w:eastAsia="ja-JP"/>
        </w:rPr>
        <w:t xml:space="preserve"> a more dynamic and </w:t>
      </w:r>
      <w:r w:rsidR="006E2B99">
        <w:rPr>
          <w:rFonts w:cs="Arial"/>
          <w:bCs/>
          <w:color w:val="515C5D"/>
          <w:spacing w:val="10"/>
          <w:sz w:val="23"/>
          <w:szCs w:val="24"/>
          <w:lang w:eastAsia="ja-JP"/>
        </w:rPr>
        <w:t>effective approach to annual self-evaluation</w:t>
      </w:r>
      <w:r w:rsidR="0060091F">
        <w:rPr>
          <w:rFonts w:cs="Arial"/>
          <w:bCs/>
          <w:color w:val="515C5D"/>
          <w:spacing w:val="10"/>
          <w:sz w:val="23"/>
          <w:szCs w:val="24"/>
          <w:lang w:eastAsia="ja-JP"/>
        </w:rPr>
        <w:t xml:space="preserve">, reduce ‘survey fatigue’ and present further opportunity </w:t>
      </w:r>
      <w:r w:rsidR="00276144">
        <w:rPr>
          <w:rFonts w:cs="Arial"/>
          <w:bCs/>
          <w:color w:val="515C5D"/>
          <w:spacing w:val="10"/>
          <w:sz w:val="23"/>
          <w:szCs w:val="24"/>
          <w:lang w:eastAsia="ja-JP"/>
        </w:rPr>
        <w:t>board member engagement and team building</w:t>
      </w:r>
      <w:r w:rsidR="006E2B99">
        <w:rPr>
          <w:rFonts w:cs="Arial"/>
          <w:bCs/>
          <w:color w:val="515C5D"/>
          <w:spacing w:val="10"/>
          <w:sz w:val="23"/>
          <w:szCs w:val="24"/>
          <w:lang w:eastAsia="ja-JP"/>
        </w:rPr>
        <w:t>.</w:t>
      </w:r>
    </w:p>
    <w:p w14:paraId="4DF625A5" w14:textId="77777777" w:rsidR="009D619F" w:rsidRPr="00884717" w:rsidRDefault="009D619F" w:rsidP="00ED53F8">
      <w:pPr>
        <w:spacing w:after="0" w:line="240" w:lineRule="auto"/>
        <w:rPr>
          <w:rFonts w:cs="Arial"/>
          <w:bCs/>
          <w:color w:val="515C5D"/>
          <w:spacing w:val="10"/>
          <w:sz w:val="23"/>
          <w:szCs w:val="24"/>
          <w:lang w:eastAsia="ja-JP"/>
        </w:rPr>
      </w:pPr>
    </w:p>
    <w:p w14:paraId="5B7036FE" w14:textId="2AD2E380" w:rsidR="000A51B4" w:rsidRDefault="000A51B4">
      <w:pPr>
        <w:rPr>
          <w:rFonts w:cs="Arial"/>
          <w:b/>
        </w:rPr>
      </w:pPr>
      <w:r>
        <w:rPr>
          <w:rFonts w:cs="Arial"/>
          <w:b/>
        </w:rPr>
        <w:br w:type="page"/>
      </w:r>
    </w:p>
    <w:p w14:paraId="776E7C57" w14:textId="77777777" w:rsidR="00A33943" w:rsidRPr="00A33943" w:rsidRDefault="00A33943" w:rsidP="00ED53F8">
      <w:pPr>
        <w:spacing w:after="0" w:line="240" w:lineRule="auto"/>
        <w:rPr>
          <w:rFonts w:cs="Arial"/>
          <w:b/>
        </w:rPr>
      </w:pPr>
    </w:p>
    <w:p w14:paraId="5B644E90" w14:textId="77777777" w:rsidR="00ED53F8" w:rsidRDefault="00ED53F8" w:rsidP="0082406F">
      <w:pPr>
        <w:pStyle w:val="Heading2"/>
        <w:rPr>
          <w:rFonts w:ascii="Arial" w:hAnsi="Arial" w:cs="Arial"/>
          <w:sz w:val="24"/>
          <w:szCs w:val="24"/>
        </w:rPr>
      </w:pPr>
      <w:bookmarkStart w:id="9" w:name="_Toc198021027"/>
      <w:r w:rsidRPr="0082406F">
        <w:rPr>
          <w:rFonts w:ascii="Arial" w:hAnsi="Arial" w:cs="Arial"/>
          <w:sz w:val="24"/>
          <w:szCs w:val="24"/>
        </w:rPr>
        <w:t>Relationships and Collaboration</w:t>
      </w:r>
      <w:bookmarkEnd w:id="9"/>
      <w:r w:rsidRPr="0082406F">
        <w:rPr>
          <w:rFonts w:ascii="Arial" w:hAnsi="Arial" w:cs="Arial"/>
          <w:sz w:val="24"/>
          <w:szCs w:val="24"/>
        </w:rPr>
        <w:t xml:space="preserve"> </w:t>
      </w:r>
    </w:p>
    <w:p w14:paraId="78691AE7" w14:textId="77777777" w:rsidR="00084660" w:rsidRPr="00084660" w:rsidRDefault="00084660" w:rsidP="00084660">
      <w:pPr>
        <w:spacing w:after="0"/>
        <w:rPr>
          <w:lang w:eastAsia="ja-JP"/>
        </w:rPr>
      </w:pPr>
    </w:p>
    <w:p w14:paraId="7FAFD783" w14:textId="57380FD6" w:rsidR="002B7CE6" w:rsidRDefault="00084660" w:rsidP="002B7CE6">
      <w:pPr>
        <w:rPr>
          <w:rFonts w:cs="Arial"/>
          <w:bCs/>
          <w:color w:val="515C5D"/>
          <w:spacing w:val="10"/>
          <w:sz w:val="23"/>
          <w:szCs w:val="24"/>
          <w:lang w:eastAsia="ja-JP"/>
        </w:rPr>
      </w:pPr>
      <w:r w:rsidRPr="00084660">
        <w:rPr>
          <w:rFonts w:cs="Arial"/>
          <w:bCs/>
          <w:color w:val="515C5D"/>
          <w:spacing w:val="10"/>
          <w:sz w:val="23"/>
          <w:szCs w:val="24"/>
          <w:lang w:eastAsia="ja-JP"/>
        </w:rPr>
        <w:t xml:space="preserve">Stakeholder engagement </w:t>
      </w:r>
      <w:r w:rsidR="003E2955">
        <w:rPr>
          <w:rFonts w:cs="Arial"/>
          <w:bCs/>
          <w:color w:val="515C5D"/>
          <w:spacing w:val="10"/>
          <w:sz w:val="23"/>
          <w:szCs w:val="24"/>
          <w:lang w:eastAsia="ja-JP"/>
        </w:rPr>
        <w:t>has formed an important part of the strategic planning process and the development of the NCL Strategy 20</w:t>
      </w:r>
      <w:r w:rsidR="002525D5">
        <w:rPr>
          <w:rFonts w:cs="Arial"/>
          <w:bCs/>
          <w:color w:val="515C5D"/>
          <w:spacing w:val="10"/>
          <w:sz w:val="23"/>
          <w:szCs w:val="24"/>
          <w:lang w:eastAsia="ja-JP"/>
        </w:rPr>
        <w:t>30.</w:t>
      </w:r>
    </w:p>
    <w:p w14:paraId="404FAFA8" w14:textId="1E136825" w:rsidR="00636E13" w:rsidRDefault="00636E13" w:rsidP="00636E13">
      <w:pPr>
        <w:pStyle w:val="ListParagraph"/>
        <w:ind w:left="0"/>
        <w:rPr>
          <w:rFonts w:cs="Arial"/>
          <w:bCs/>
          <w:color w:val="515C5D"/>
          <w:spacing w:val="10"/>
          <w:sz w:val="23"/>
          <w:szCs w:val="24"/>
          <w:lang w:eastAsia="ja-JP"/>
        </w:rPr>
      </w:pPr>
      <w:r>
        <w:rPr>
          <w:rFonts w:cs="Arial"/>
          <w:bCs/>
          <w:color w:val="515C5D"/>
          <w:spacing w:val="10"/>
          <w:sz w:val="23"/>
          <w:szCs w:val="24"/>
          <w:lang w:eastAsia="ja-JP"/>
        </w:rPr>
        <w:t>As noted above, m</w:t>
      </w:r>
      <w:r w:rsidRPr="009D619F">
        <w:rPr>
          <w:rFonts w:cs="Arial"/>
          <w:bCs/>
          <w:color w:val="515C5D"/>
          <w:spacing w:val="10"/>
          <w:sz w:val="23"/>
          <w:szCs w:val="24"/>
          <w:lang w:eastAsia="ja-JP"/>
        </w:rPr>
        <w:t>embers would benefit from the opportunity to hear directly from key stakeholders</w:t>
      </w:r>
      <w:r w:rsidRPr="00BD3465">
        <w:rPr>
          <w:rFonts w:cs="Arial"/>
          <w:bCs/>
          <w:color w:val="515C5D"/>
          <w:spacing w:val="10"/>
          <w:sz w:val="23"/>
          <w:szCs w:val="24"/>
          <w:lang w:eastAsia="ja-JP"/>
        </w:rPr>
        <w:t>. C</w:t>
      </w:r>
      <w:r w:rsidRPr="009D619F">
        <w:rPr>
          <w:rFonts w:cs="Arial"/>
          <w:bCs/>
          <w:color w:val="515C5D"/>
          <w:spacing w:val="10"/>
          <w:sz w:val="23"/>
          <w:szCs w:val="24"/>
          <w:lang w:eastAsia="ja-JP"/>
        </w:rPr>
        <w:t>onsideration should be given to introducing informal stakeholder engagement sessions before Board meetings</w:t>
      </w:r>
      <w:r>
        <w:rPr>
          <w:rFonts w:cs="Arial"/>
          <w:bCs/>
          <w:color w:val="515C5D"/>
          <w:spacing w:val="10"/>
          <w:sz w:val="23"/>
          <w:szCs w:val="24"/>
          <w:lang w:eastAsia="ja-JP"/>
        </w:rPr>
        <w:t>.</w:t>
      </w:r>
    </w:p>
    <w:p w14:paraId="6EB1948F" w14:textId="77777777" w:rsidR="00E45F8A" w:rsidRDefault="00E45F8A" w:rsidP="00636E13">
      <w:pPr>
        <w:pStyle w:val="ListParagraph"/>
        <w:ind w:left="0"/>
        <w:rPr>
          <w:rFonts w:cs="Arial"/>
          <w:bCs/>
          <w:color w:val="515C5D"/>
          <w:spacing w:val="10"/>
          <w:sz w:val="23"/>
          <w:szCs w:val="24"/>
          <w:lang w:eastAsia="ja-JP"/>
        </w:rPr>
      </w:pPr>
    </w:p>
    <w:p w14:paraId="02605681" w14:textId="4EEE659B" w:rsidR="00E45F8A" w:rsidRPr="00084660" w:rsidRDefault="00F07EBB" w:rsidP="00636E13">
      <w:pPr>
        <w:pStyle w:val="ListParagraph"/>
        <w:ind w:left="0"/>
        <w:rPr>
          <w:rFonts w:cs="Arial"/>
          <w:bCs/>
          <w:color w:val="515C5D"/>
          <w:spacing w:val="10"/>
          <w:sz w:val="23"/>
          <w:szCs w:val="24"/>
          <w:lang w:eastAsia="ja-JP"/>
        </w:rPr>
      </w:pPr>
      <w:r>
        <w:rPr>
          <w:rFonts w:cs="Arial"/>
          <w:bCs/>
          <w:color w:val="515C5D"/>
          <w:spacing w:val="10"/>
          <w:sz w:val="23"/>
          <w:szCs w:val="24"/>
          <w:lang w:eastAsia="ja-JP"/>
        </w:rPr>
        <w:t xml:space="preserve">The college has been innovative in its </w:t>
      </w:r>
      <w:r w:rsidR="00CB3110">
        <w:rPr>
          <w:rFonts w:cs="Arial"/>
          <w:bCs/>
          <w:color w:val="515C5D"/>
          <w:spacing w:val="10"/>
          <w:sz w:val="23"/>
          <w:szCs w:val="24"/>
          <w:lang w:eastAsia="ja-JP"/>
        </w:rPr>
        <w:t xml:space="preserve">approach to </w:t>
      </w:r>
      <w:r w:rsidR="00B176BB">
        <w:rPr>
          <w:rFonts w:cs="Arial"/>
          <w:bCs/>
          <w:color w:val="515C5D"/>
          <w:spacing w:val="10"/>
          <w:sz w:val="23"/>
          <w:szCs w:val="24"/>
          <w:lang w:eastAsia="ja-JP"/>
        </w:rPr>
        <w:t>partnership</w:t>
      </w:r>
      <w:r w:rsidR="00CB3110">
        <w:rPr>
          <w:rFonts w:cs="Arial"/>
          <w:bCs/>
          <w:color w:val="515C5D"/>
          <w:spacing w:val="10"/>
          <w:sz w:val="23"/>
          <w:szCs w:val="24"/>
          <w:lang w:eastAsia="ja-JP"/>
        </w:rPr>
        <w:t xml:space="preserve"> working </w:t>
      </w:r>
      <w:r w:rsidR="00B176BB">
        <w:rPr>
          <w:rFonts w:cs="Arial"/>
          <w:bCs/>
          <w:color w:val="515C5D"/>
          <w:spacing w:val="10"/>
          <w:sz w:val="23"/>
          <w:szCs w:val="24"/>
          <w:lang w:eastAsia="ja-JP"/>
        </w:rPr>
        <w:t>as demonstrated by the development of the Underg</w:t>
      </w:r>
      <w:r w:rsidR="00D8774E">
        <w:rPr>
          <w:rFonts w:cs="Arial"/>
          <w:bCs/>
          <w:color w:val="515C5D"/>
          <w:spacing w:val="10"/>
          <w:sz w:val="23"/>
          <w:szCs w:val="24"/>
          <w:lang w:eastAsia="ja-JP"/>
        </w:rPr>
        <w:t>raduate Programme in partnership with UWS.</w:t>
      </w:r>
    </w:p>
    <w:p w14:paraId="7DB36CB9" w14:textId="42E7FA42" w:rsidR="003151B8" w:rsidRDefault="003151B8">
      <w:pPr>
        <w:rPr>
          <w:rFonts w:cs="Arial"/>
          <w:b/>
        </w:rPr>
      </w:pPr>
      <w:r>
        <w:rPr>
          <w:rFonts w:cs="Arial"/>
          <w:b/>
        </w:rPr>
        <w:br w:type="page"/>
      </w:r>
    </w:p>
    <w:p w14:paraId="29CAE3F4" w14:textId="56123645" w:rsidR="00ED53F8" w:rsidRPr="00D12EB3" w:rsidRDefault="00A50EAE" w:rsidP="00D12EB3">
      <w:pPr>
        <w:pStyle w:val="Heading1"/>
        <w:rPr>
          <w:rFonts w:ascii="Arial" w:hAnsi="Arial" w:cs="Arial"/>
          <w:b/>
          <w:bCs/>
          <w:color w:val="006666"/>
          <w:sz w:val="28"/>
          <w:szCs w:val="28"/>
          <w:u w:val="single"/>
        </w:rPr>
      </w:pPr>
      <w:bookmarkStart w:id="10" w:name="_Toc198021028"/>
      <w:r w:rsidRPr="00D12EB3">
        <w:rPr>
          <w:rFonts w:ascii="Arial" w:hAnsi="Arial" w:cs="Arial"/>
          <w:b/>
          <w:bCs/>
          <w:color w:val="006666"/>
          <w:sz w:val="28"/>
          <w:szCs w:val="28"/>
        </w:rPr>
        <w:lastRenderedPageBreak/>
        <w:t>Recommendations</w:t>
      </w:r>
      <w:bookmarkEnd w:id="10"/>
    </w:p>
    <w:p w14:paraId="6797C468" w14:textId="77777777" w:rsidR="00ED53F8" w:rsidRDefault="00ED53F8" w:rsidP="00ED53F8">
      <w:pPr>
        <w:pStyle w:val="ListParagraph"/>
        <w:rPr>
          <w:rFonts w:cs="Arial"/>
        </w:rPr>
      </w:pPr>
    </w:p>
    <w:tbl>
      <w:tblPr>
        <w:tblStyle w:val="TableGrid"/>
        <w:tblW w:w="0" w:type="auto"/>
        <w:tblInd w:w="720" w:type="dxa"/>
        <w:tblLook w:val="04A0" w:firstRow="1" w:lastRow="0" w:firstColumn="1" w:lastColumn="0" w:noHBand="0" w:noVBand="1"/>
      </w:tblPr>
      <w:tblGrid>
        <w:gridCol w:w="551"/>
        <w:gridCol w:w="7745"/>
      </w:tblGrid>
      <w:tr w:rsidR="00ED53F8" w14:paraId="4E4FC154" w14:textId="77777777" w:rsidTr="00285CB7">
        <w:tc>
          <w:tcPr>
            <w:tcW w:w="551" w:type="dxa"/>
            <w:shd w:val="clear" w:color="auto" w:fill="D9D9D9" w:themeFill="background1" w:themeFillShade="D9"/>
          </w:tcPr>
          <w:p w14:paraId="4456AF89" w14:textId="77777777" w:rsidR="00ED53F8" w:rsidRDefault="00ED53F8" w:rsidP="00285CB7">
            <w:pPr>
              <w:pStyle w:val="ListParagraph"/>
              <w:ind w:left="0"/>
              <w:rPr>
                <w:rFonts w:ascii="Arial" w:hAnsi="Arial" w:cs="Arial"/>
              </w:rPr>
            </w:pPr>
          </w:p>
        </w:tc>
        <w:tc>
          <w:tcPr>
            <w:tcW w:w="7745" w:type="dxa"/>
            <w:shd w:val="clear" w:color="auto" w:fill="D9D9D9" w:themeFill="background1" w:themeFillShade="D9"/>
          </w:tcPr>
          <w:p w14:paraId="102AA02E" w14:textId="77777777" w:rsidR="00ED53F8" w:rsidRPr="005034DA" w:rsidRDefault="00ED53F8" w:rsidP="00285CB7">
            <w:pPr>
              <w:pStyle w:val="ListParagraph"/>
              <w:ind w:left="0"/>
              <w:rPr>
                <w:rFonts w:ascii="Arial" w:hAnsi="Arial" w:cs="Arial"/>
                <w:sz w:val="21"/>
                <w:szCs w:val="21"/>
              </w:rPr>
            </w:pPr>
          </w:p>
        </w:tc>
      </w:tr>
      <w:tr w:rsidR="00ED53F8" w14:paraId="692BA0E7" w14:textId="77777777" w:rsidTr="00285CB7">
        <w:tc>
          <w:tcPr>
            <w:tcW w:w="551" w:type="dxa"/>
          </w:tcPr>
          <w:p w14:paraId="64B88B54" w14:textId="77777777" w:rsidR="00ED53F8" w:rsidRPr="007653CE" w:rsidRDefault="00ED53F8" w:rsidP="00285CB7">
            <w:pPr>
              <w:pStyle w:val="ListParagraph"/>
              <w:ind w:left="0"/>
              <w:rPr>
                <w:rFonts w:ascii="Arial" w:hAnsi="Arial" w:cs="Arial"/>
                <w:bCs/>
                <w:color w:val="515C5D"/>
                <w:spacing w:val="10"/>
                <w:sz w:val="23"/>
                <w:szCs w:val="24"/>
                <w:lang w:eastAsia="ja-JP"/>
              </w:rPr>
            </w:pPr>
            <w:r w:rsidRPr="007653CE">
              <w:rPr>
                <w:rFonts w:ascii="Arial" w:hAnsi="Arial" w:cs="Arial"/>
                <w:bCs/>
                <w:color w:val="515C5D"/>
                <w:spacing w:val="10"/>
                <w:sz w:val="23"/>
                <w:szCs w:val="24"/>
                <w:lang w:eastAsia="ja-JP"/>
              </w:rPr>
              <w:t>1</w:t>
            </w:r>
          </w:p>
        </w:tc>
        <w:tc>
          <w:tcPr>
            <w:tcW w:w="7745" w:type="dxa"/>
          </w:tcPr>
          <w:p w14:paraId="2707B499" w14:textId="3AA48AF7" w:rsidR="002F37B2" w:rsidRPr="002F37B2" w:rsidRDefault="002F37B2" w:rsidP="00D57E12">
            <w:pPr>
              <w:rPr>
                <w:rFonts w:ascii="Arial" w:hAnsi="Arial" w:cs="Arial"/>
                <w:b/>
                <w:color w:val="515C5D"/>
                <w:spacing w:val="10"/>
                <w:sz w:val="23"/>
                <w:szCs w:val="24"/>
                <w:lang w:eastAsia="ja-JP"/>
              </w:rPr>
            </w:pPr>
            <w:r w:rsidRPr="002F37B2">
              <w:rPr>
                <w:rFonts w:ascii="Arial" w:hAnsi="Arial" w:cs="Arial"/>
                <w:b/>
                <w:color w:val="515C5D"/>
                <w:spacing w:val="10"/>
                <w:sz w:val="23"/>
                <w:szCs w:val="24"/>
                <w:lang w:eastAsia="ja-JP"/>
              </w:rPr>
              <w:t>Strategic KPIs</w:t>
            </w:r>
          </w:p>
          <w:p w14:paraId="13EA70D7" w14:textId="77777777" w:rsidR="008724B6" w:rsidRPr="008724B6" w:rsidRDefault="00D57E12" w:rsidP="008724B6">
            <w:pPr>
              <w:pStyle w:val="ListParagraph"/>
              <w:numPr>
                <w:ilvl w:val="0"/>
                <w:numId w:val="19"/>
              </w:numPr>
              <w:rPr>
                <w:rFonts w:ascii="Arial" w:hAnsi="Arial" w:cs="Arial"/>
                <w:bCs/>
                <w:color w:val="515C5D"/>
                <w:spacing w:val="10"/>
                <w:sz w:val="23"/>
                <w:szCs w:val="24"/>
                <w:lang w:eastAsia="ja-JP"/>
              </w:rPr>
            </w:pPr>
            <w:r w:rsidRPr="008724B6">
              <w:rPr>
                <w:rFonts w:ascii="Arial" w:hAnsi="Arial" w:cs="Arial"/>
                <w:bCs/>
                <w:color w:val="515C5D"/>
                <w:spacing w:val="10"/>
                <w:sz w:val="23"/>
                <w:szCs w:val="24"/>
                <w:lang w:eastAsia="ja-JP"/>
              </w:rPr>
              <w:t xml:space="preserve">The Board </w:t>
            </w:r>
            <w:r w:rsidR="00850A9A" w:rsidRPr="008724B6">
              <w:rPr>
                <w:rFonts w:ascii="Arial" w:hAnsi="Arial" w:cs="Arial"/>
                <w:bCs/>
                <w:color w:val="515C5D"/>
                <w:spacing w:val="10"/>
                <w:sz w:val="23"/>
                <w:szCs w:val="24"/>
                <w:lang w:eastAsia="ja-JP"/>
              </w:rPr>
              <w:t>sh</w:t>
            </w:r>
            <w:r w:rsidR="008724B6" w:rsidRPr="008724B6">
              <w:rPr>
                <w:rFonts w:ascii="Arial" w:hAnsi="Arial" w:cs="Arial"/>
                <w:bCs/>
                <w:color w:val="515C5D"/>
                <w:spacing w:val="10"/>
                <w:sz w:val="23"/>
                <w:szCs w:val="24"/>
                <w:lang w:eastAsia="ja-JP"/>
              </w:rPr>
              <w:t>ould</w:t>
            </w:r>
            <w:r w:rsidRPr="008724B6">
              <w:rPr>
                <w:rFonts w:ascii="Arial" w:hAnsi="Arial" w:cs="Arial"/>
                <w:bCs/>
                <w:color w:val="515C5D"/>
                <w:spacing w:val="10"/>
                <w:sz w:val="23"/>
                <w:szCs w:val="24"/>
                <w:lang w:eastAsia="ja-JP"/>
              </w:rPr>
              <w:t xml:space="preserve"> agree on a set of strategic KPIs to underpin the strategy</w:t>
            </w:r>
            <w:r w:rsidR="00CE7CCE" w:rsidRPr="008724B6">
              <w:rPr>
                <w:rFonts w:ascii="Arial" w:hAnsi="Arial" w:cs="Arial"/>
                <w:bCs/>
                <w:color w:val="515C5D"/>
                <w:spacing w:val="10"/>
                <w:sz w:val="23"/>
                <w:szCs w:val="24"/>
                <w:lang w:eastAsia="ja-JP"/>
              </w:rPr>
              <w:t xml:space="preserve">. </w:t>
            </w:r>
          </w:p>
          <w:p w14:paraId="088E2B60" w14:textId="15630CB0" w:rsidR="00D57E12" w:rsidRPr="008724B6" w:rsidRDefault="00D57E12" w:rsidP="008724B6">
            <w:pPr>
              <w:pStyle w:val="ListParagraph"/>
              <w:numPr>
                <w:ilvl w:val="0"/>
                <w:numId w:val="19"/>
              </w:numPr>
              <w:rPr>
                <w:rFonts w:ascii="Arial" w:hAnsi="Arial" w:cs="Arial"/>
                <w:bCs/>
                <w:color w:val="515C5D"/>
                <w:spacing w:val="10"/>
                <w:sz w:val="23"/>
                <w:szCs w:val="24"/>
                <w:lang w:eastAsia="ja-JP"/>
              </w:rPr>
            </w:pPr>
            <w:r w:rsidRPr="008724B6">
              <w:rPr>
                <w:rFonts w:ascii="Arial" w:hAnsi="Arial" w:cs="Arial"/>
                <w:bCs/>
                <w:color w:val="515C5D"/>
                <w:spacing w:val="10"/>
                <w:sz w:val="23"/>
                <w:szCs w:val="24"/>
                <w:lang w:eastAsia="ja-JP"/>
              </w:rPr>
              <w:t>Members should receive regular reports on progress against the agreed KPIs with a supporting narrative highlighting any variances and executive team interventions.</w:t>
            </w:r>
          </w:p>
          <w:p w14:paraId="478F8D46" w14:textId="77777777" w:rsidR="00ED53F8" w:rsidRPr="005034DA" w:rsidRDefault="00ED53F8" w:rsidP="00285CB7">
            <w:pPr>
              <w:pStyle w:val="ListParagraph"/>
              <w:ind w:left="0"/>
              <w:rPr>
                <w:rFonts w:ascii="Arial" w:hAnsi="Arial" w:cs="Arial"/>
                <w:sz w:val="21"/>
                <w:szCs w:val="21"/>
              </w:rPr>
            </w:pPr>
          </w:p>
        </w:tc>
      </w:tr>
      <w:tr w:rsidR="00ED53F8" w14:paraId="0226B126" w14:textId="77777777" w:rsidTr="00285CB7">
        <w:tc>
          <w:tcPr>
            <w:tcW w:w="551" w:type="dxa"/>
          </w:tcPr>
          <w:p w14:paraId="49C89C07" w14:textId="77777777" w:rsidR="00ED53F8" w:rsidRPr="007653CE" w:rsidRDefault="00ED53F8" w:rsidP="00285CB7">
            <w:pPr>
              <w:pStyle w:val="ListParagraph"/>
              <w:ind w:left="0"/>
              <w:rPr>
                <w:rFonts w:ascii="Arial" w:hAnsi="Arial" w:cs="Arial"/>
                <w:bCs/>
                <w:color w:val="515C5D"/>
                <w:spacing w:val="10"/>
                <w:sz w:val="23"/>
                <w:szCs w:val="24"/>
                <w:lang w:eastAsia="ja-JP"/>
              </w:rPr>
            </w:pPr>
            <w:r w:rsidRPr="007653CE">
              <w:rPr>
                <w:rFonts w:ascii="Arial" w:hAnsi="Arial" w:cs="Arial"/>
                <w:bCs/>
                <w:color w:val="515C5D"/>
                <w:spacing w:val="10"/>
                <w:sz w:val="23"/>
                <w:szCs w:val="24"/>
                <w:lang w:eastAsia="ja-JP"/>
              </w:rPr>
              <w:t>2</w:t>
            </w:r>
          </w:p>
        </w:tc>
        <w:tc>
          <w:tcPr>
            <w:tcW w:w="7745" w:type="dxa"/>
          </w:tcPr>
          <w:p w14:paraId="5D17E19C" w14:textId="3DD245CD" w:rsidR="002F37B2" w:rsidRPr="002F37B2" w:rsidRDefault="002F37B2" w:rsidP="009F0002">
            <w:pPr>
              <w:pStyle w:val="ListParagraph"/>
              <w:ind w:left="0"/>
              <w:rPr>
                <w:rFonts w:ascii="Arial" w:hAnsi="Arial" w:cs="Arial"/>
                <w:b/>
                <w:color w:val="515C5D"/>
                <w:spacing w:val="10"/>
                <w:sz w:val="23"/>
                <w:szCs w:val="24"/>
                <w:lang w:eastAsia="ja-JP"/>
              </w:rPr>
            </w:pPr>
            <w:r w:rsidRPr="002F37B2">
              <w:rPr>
                <w:rFonts w:ascii="Arial" w:hAnsi="Arial" w:cs="Arial"/>
                <w:b/>
                <w:color w:val="515C5D"/>
                <w:spacing w:val="10"/>
                <w:sz w:val="23"/>
                <w:szCs w:val="24"/>
                <w:lang w:eastAsia="ja-JP"/>
              </w:rPr>
              <w:t>Build the new Board team</w:t>
            </w:r>
          </w:p>
          <w:p w14:paraId="11D4DE6A" w14:textId="5573F8AD" w:rsidR="009F0002" w:rsidRDefault="009F0002" w:rsidP="00992F90">
            <w:pPr>
              <w:pStyle w:val="ListParagraph"/>
              <w:numPr>
                <w:ilvl w:val="0"/>
                <w:numId w:val="20"/>
              </w:numPr>
              <w:rPr>
                <w:rFonts w:ascii="Arial" w:hAnsi="Arial" w:cs="Arial"/>
                <w:bCs/>
                <w:color w:val="515C5D"/>
                <w:spacing w:val="10"/>
                <w:sz w:val="23"/>
                <w:szCs w:val="24"/>
                <w:lang w:eastAsia="ja-JP"/>
              </w:rPr>
            </w:pPr>
            <w:r w:rsidRPr="009F0002">
              <w:rPr>
                <w:rFonts w:ascii="Arial" w:hAnsi="Arial" w:cs="Arial"/>
                <w:bCs/>
                <w:color w:val="515C5D"/>
                <w:spacing w:val="10"/>
                <w:sz w:val="23"/>
                <w:szCs w:val="24"/>
                <w:lang w:eastAsia="ja-JP"/>
              </w:rPr>
              <w:t>The transition to a smaller regional board and the development of the new strategy presents an opportunity to harness the enthusiasm and commitment of NCL board members around the strategic plan and build the ‘new’ board team.</w:t>
            </w:r>
          </w:p>
          <w:p w14:paraId="4D07C4ED" w14:textId="45C480BE" w:rsidR="001D2AC1" w:rsidRPr="009F0002" w:rsidRDefault="001D2AC1" w:rsidP="00992F90">
            <w:pPr>
              <w:pStyle w:val="ListParagraph"/>
              <w:numPr>
                <w:ilvl w:val="0"/>
                <w:numId w:val="20"/>
              </w:numPr>
              <w:rPr>
                <w:rFonts w:ascii="Arial" w:hAnsi="Arial" w:cs="Arial"/>
                <w:bCs/>
                <w:color w:val="515C5D"/>
                <w:spacing w:val="10"/>
                <w:sz w:val="23"/>
                <w:szCs w:val="24"/>
                <w:lang w:eastAsia="ja-JP"/>
              </w:rPr>
            </w:pPr>
            <w:r>
              <w:rPr>
                <w:rFonts w:ascii="Arial" w:hAnsi="Arial" w:cs="Arial"/>
                <w:bCs/>
                <w:color w:val="515C5D"/>
                <w:spacing w:val="10"/>
                <w:sz w:val="23"/>
                <w:szCs w:val="24"/>
                <w:lang w:eastAsia="ja-JP"/>
              </w:rPr>
              <w:t xml:space="preserve">Succession planning is important to ensure the </w:t>
            </w:r>
            <w:r w:rsidR="00DF6629">
              <w:rPr>
                <w:rFonts w:ascii="Arial" w:hAnsi="Arial" w:cs="Arial"/>
                <w:bCs/>
                <w:color w:val="515C5D"/>
                <w:spacing w:val="10"/>
                <w:sz w:val="23"/>
                <w:szCs w:val="24"/>
                <w:lang w:eastAsia="ja-JP"/>
              </w:rPr>
              <w:t>Board</w:t>
            </w:r>
            <w:r w:rsidR="00DF6629">
              <w:rPr>
                <w:rFonts w:cs="Arial"/>
                <w:bCs/>
                <w:color w:val="515C5D"/>
                <w:spacing w:val="10"/>
                <w:sz w:val="23"/>
                <w:szCs w:val="24"/>
                <w:lang w:eastAsia="ja-JP"/>
              </w:rPr>
              <w:t>,</w:t>
            </w:r>
            <w:r w:rsidR="00E401D7">
              <w:rPr>
                <w:rFonts w:ascii="Arial" w:hAnsi="Arial" w:cs="Arial"/>
                <w:bCs/>
                <w:color w:val="515C5D"/>
                <w:spacing w:val="10"/>
                <w:sz w:val="23"/>
                <w:szCs w:val="24"/>
                <w:lang w:eastAsia="ja-JP"/>
              </w:rPr>
              <w:t xml:space="preserve"> and the committees have the skills and experience required by the ‘new’ B</w:t>
            </w:r>
            <w:r w:rsidR="00F53C52">
              <w:rPr>
                <w:rFonts w:ascii="Arial" w:hAnsi="Arial" w:cs="Arial"/>
                <w:bCs/>
                <w:color w:val="515C5D"/>
                <w:spacing w:val="10"/>
                <w:sz w:val="23"/>
                <w:szCs w:val="24"/>
                <w:lang w:eastAsia="ja-JP"/>
              </w:rPr>
              <w:t>o</w:t>
            </w:r>
            <w:r w:rsidR="00E401D7">
              <w:rPr>
                <w:rFonts w:ascii="Arial" w:hAnsi="Arial" w:cs="Arial"/>
                <w:bCs/>
                <w:color w:val="515C5D"/>
                <w:spacing w:val="10"/>
                <w:sz w:val="23"/>
                <w:szCs w:val="24"/>
                <w:lang w:eastAsia="ja-JP"/>
              </w:rPr>
              <w:t>ard</w:t>
            </w:r>
            <w:r w:rsidR="00F53C52">
              <w:rPr>
                <w:rFonts w:ascii="Arial" w:hAnsi="Arial" w:cs="Arial"/>
                <w:bCs/>
                <w:color w:val="515C5D"/>
                <w:spacing w:val="10"/>
                <w:sz w:val="23"/>
                <w:szCs w:val="24"/>
                <w:lang w:eastAsia="ja-JP"/>
              </w:rPr>
              <w:t>.</w:t>
            </w:r>
          </w:p>
          <w:p w14:paraId="15373631" w14:textId="77777777" w:rsidR="00ED53F8" w:rsidRPr="005034DA" w:rsidRDefault="00ED53F8" w:rsidP="00285CB7">
            <w:pPr>
              <w:pStyle w:val="ListParagraph"/>
              <w:ind w:left="0"/>
              <w:rPr>
                <w:rFonts w:ascii="Arial" w:hAnsi="Arial" w:cs="Arial"/>
                <w:sz w:val="21"/>
                <w:szCs w:val="21"/>
              </w:rPr>
            </w:pPr>
          </w:p>
        </w:tc>
      </w:tr>
      <w:tr w:rsidR="00ED53F8" w14:paraId="1FCAE0B5" w14:textId="77777777" w:rsidTr="00285CB7">
        <w:tc>
          <w:tcPr>
            <w:tcW w:w="551" w:type="dxa"/>
          </w:tcPr>
          <w:p w14:paraId="2166ACE3" w14:textId="77777777" w:rsidR="00ED53F8" w:rsidRPr="007653CE" w:rsidRDefault="00ED53F8" w:rsidP="00285CB7">
            <w:pPr>
              <w:pStyle w:val="ListParagraph"/>
              <w:ind w:left="0"/>
              <w:rPr>
                <w:rFonts w:ascii="Arial" w:hAnsi="Arial" w:cs="Arial"/>
                <w:bCs/>
                <w:color w:val="515C5D"/>
                <w:spacing w:val="10"/>
                <w:sz w:val="23"/>
                <w:szCs w:val="24"/>
                <w:lang w:eastAsia="ja-JP"/>
              </w:rPr>
            </w:pPr>
            <w:r w:rsidRPr="007653CE">
              <w:rPr>
                <w:rFonts w:ascii="Arial" w:hAnsi="Arial" w:cs="Arial"/>
                <w:bCs/>
                <w:color w:val="515C5D"/>
                <w:spacing w:val="10"/>
                <w:sz w:val="23"/>
                <w:szCs w:val="24"/>
                <w:lang w:eastAsia="ja-JP"/>
              </w:rPr>
              <w:t>3</w:t>
            </w:r>
          </w:p>
        </w:tc>
        <w:tc>
          <w:tcPr>
            <w:tcW w:w="7745" w:type="dxa"/>
          </w:tcPr>
          <w:p w14:paraId="619B0B4A" w14:textId="688BDD58" w:rsidR="00BB25CD" w:rsidRPr="00BB25CD" w:rsidRDefault="00BB25CD" w:rsidP="00BB25CD">
            <w:pPr>
              <w:rPr>
                <w:rFonts w:ascii="Arial" w:hAnsi="Arial" w:cs="Arial"/>
                <w:b/>
                <w:color w:val="515C5D"/>
                <w:spacing w:val="10"/>
                <w:sz w:val="23"/>
                <w:szCs w:val="24"/>
                <w:lang w:eastAsia="ja-JP"/>
              </w:rPr>
            </w:pPr>
            <w:r w:rsidRPr="00BB25CD">
              <w:rPr>
                <w:rFonts w:ascii="Arial" w:hAnsi="Arial" w:cs="Arial"/>
                <w:b/>
                <w:color w:val="515C5D"/>
                <w:spacing w:val="10"/>
                <w:sz w:val="23"/>
                <w:szCs w:val="24"/>
                <w:lang w:eastAsia="ja-JP"/>
              </w:rPr>
              <w:t>Student Association Reports to the Board</w:t>
            </w:r>
          </w:p>
          <w:p w14:paraId="1E897545" w14:textId="3CA2008C" w:rsidR="00BB25CD" w:rsidRPr="005D5757" w:rsidRDefault="00BB25CD" w:rsidP="005D5757">
            <w:pPr>
              <w:pStyle w:val="ListParagraph"/>
              <w:numPr>
                <w:ilvl w:val="0"/>
                <w:numId w:val="21"/>
              </w:numPr>
              <w:rPr>
                <w:rFonts w:ascii="Arial" w:hAnsi="Arial" w:cs="Arial"/>
                <w:bCs/>
                <w:color w:val="515C5D"/>
                <w:spacing w:val="10"/>
                <w:sz w:val="23"/>
                <w:szCs w:val="24"/>
                <w:lang w:eastAsia="ja-JP"/>
              </w:rPr>
            </w:pPr>
            <w:r w:rsidRPr="005D5757">
              <w:rPr>
                <w:rFonts w:ascii="Arial" w:hAnsi="Arial" w:cs="Arial"/>
                <w:bCs/>
                <w:color w:val="515C5D"/>
                <w:spacing w:val="10"/>
                <w:sz w:val="23"/>
                <w:szCs w:val="24"/>
                <w:lang w:eastAsia="ja-JP"/>
              </w:rPr>
              <w:t xml:space="preserve">As part of the transition to the new structure consideration should be given to moving the Student Report up the Board </w:t>
            </w:r>
            <w:r w:rsidR="005D5757">
              <w:rPr>
                <w:rFonts w:ascii="Arial" w:hAnsi="Arial" w:cs="Arial"/>
                <w:bCs/>
                <w:color w:val="515C5D"/>
                <w:spacing w:val="10"/>
                <w:sz w:val="23"/>
                <w:szCs w:val="24"/>
                <w:lang w:eastAsia="ja-JP"/>
              </w:rPr>
              <w:t xml:space="preserve">and committee </w:t>
            </w:r>
            <w:r w:rsidRPr="005D5757">
              <w:rPr>
                <w:rFonts w:ascii="Arial" w:hAnsi="Arial" w:cs="Arial"/>
                <w:bCs/>
                <w:color w:val="515C5D"/>
                <w:spacing w:val="10"/>
                <w:sz w:val="23"/>
                <w:szCs w:val="24"/>
                <w:lang w:eastAsia="ja-JP"/>
              </w:rPr>
              <w:t>agenda</w:t>
            </w:r>
            <w:r w:rsidR="005D5757">
              <w:rPr>
                <w:rFonts w:ascii="Arial" w:hAnsi="Arial" w:cs="Arial"/>
                <w:bCs/>
                <w:color w:val="515C5D"/>
                <w:spacing w:val="10"/>
                <w:sz w:val="23"/>
                <w:szCs w:val="24"/>
                <w:lang w:eastAsia="ja-JP"/>
              </w:rPr>
              <w:t>s</w:t>
            </w:r>
            <w:r w:rsidRPr="005D5757">
              <w:rPr>
                <w:rFonts w:ascii="Arial" w:hAnsi="Arial" w:cs="Arial"/>
                <w:bCs/>
                <w:color w:val="515C5D"/>
                <w:spacing w:val="10"/>
                <w:sz w:val="23"/>
                <w:szCs w:val="24"/>
                <w:lang w:eastAsia="ja-JP"/>
              </w:rPr>
              <w:t xml:space="preserve"> to be the first item after the minutes and declarations of interest.</w:t>
            </w:r>
          </w:p>
          <w:p w14:paraId="48FFFE48" w14:textId="77777777" w:rsidR="00ED53F8" w:rsidRPr="005034DA" w:rsidRDefault="00ED53F8" w:rsidP="00285CB7">
            <w:pPr>
              <w:pStyle w:val="ListParagraph"/>
              <w:ind w:left="0"/>
              <w:rPr>
                <w:rFonts w:ascii="Arial" w:hAnsi="Arial" w:cs="Arial"/>
                <w:sz w:val="21"/>
                <w:szCs w:val="21"/>
              </w:rPr>
            </w:pPr>
          </w:p>
        </w:tc>
      </w:tr>
      <w:tr w:rsidR="00ED53F8" w14:paraId="2A9A9F21" w14:textId="77777777" w:rsidTr="00285CB7">
        <w:tc>
          <w:tcPr>
            <w:tcW w:w="551" w:type="dxa"/>
          </w:tcPr>
          <w:p w14:paraId="451B3D58" w14:textId="77777777" w:rsidR="00ED53F8" w:rsidRPr="007653CE" w:rsidRDefault="00ED53F8" w:rsidP="00285CB7">
            <w:pPr>
              <w:pStyle w:val="ListParagraph"/>
              <w:ind w:left="0"/>
              <w:rPr>
                <w:rFonts w:ascii="Arial" w:hAnsi="Arial" w:cs="Arial"/>
                <w:bCs/>
                <w:color w:val="515C5D"/>
                <w:spacing w:val="10"/>
                <w:sz w:val="23"/>
                <w:szCs w:val="24"/>
                <w:lang w:eastAsia="ja-JP"/>
              </w:rPr>
            </w:pPr>
            <w:r w:rsidRPr="007653CE">
              <w:rPr>
                <w:rFonts w:ascii="Arial" w:hAnsi="Arial" w:cs="Arial"/>
                <w:bCs/>
                <w:color w:val="515C5D"/>
                <w:spacing w:val="10"/>
                <w:sz w:val="23"/>
                <w:szCs w:val="24"/>
                <w:lang w:eastAsia="ja-JP"/>
              </w:rPr>
              <w:t>4</w:t>
            </w:r>
          </w:p>
        </w:tc>
        <w:tc>
          <w:tcPr>
            <w:tcW w:w="7745" w:type="dxa"/>
          </w:tcPr>
          <w:p w14:paraId="15482564" w14:textId="7405D29B" w:rsidR="00354809" w:rsidRPr="00A42A3B" w:rsidRDefault="00354809" w:rsidP="00285CB7">
            <w:pPr>
              <w:pStyle w:val="ListParagraph"/>
              <w:ind w:left="0"/>
              <w:rPr>
                <w:rFonts w:ascii="Arial" w:hAnsi="Arial" w:cs="Arial"/>
                <w:b/>
                <w:color w:val="515C5D"/>
                <w:spacing w:val="10"/>
                <w:sz w:val="23"/>
                <w:szCs w:val="24"/>
                <w:lang w:eastAsia="ja-JP"/>
              </w:rPr>
            </w:pPr>
            <w:r w:rsidRPr="00A42A3B">
              <w:rPr>
                <w:rFonts w:ascii="Arial" w:hAnsi="Arial" w:cs="Arial"/>
                <w:b/>
                <w:color w:val="515C5D"/>
                <w:spacing w:val="10"/>
                <w:sz w:val="23"/>
                <w:szCs w:val="24"/>
                <w:lang w:eastAsia="ja-JP"/>
              </w:rPr>
              <w:t>Board</w:t>
            </w:r>
            <w:r w:rsidR="00A42A3B">
              <w:rPr>
                <w:rFonts w:ascii="Arial" w:hAnsi="Arial" w:cs="Arial"/>
                <w:b/>
                <w:color w:val="515C5D"/>
                <w:spacing w:val="10"/>
                <w:sz w:val="23"/>
                <w:szCs w:val="24"/>
                <w:lang w:eastAsia="ja-JP"/>
              </w:rPr>
              <w:t xml:space="preserve"> and Committee</w:t>
            </w:r>
            <w:r w:rsidRPr="00A42A3B">
              <w:rPr>
                <w:rFonts w:ascii="Arial" w:hAnsi="Arial" w:cs="Arial"/>
                <w:b/>
                <w:color w:val="515C5D"/>
                <w:spacing w:val="10"/>
                <w:sz w:val="23"/>
                <w:szCs w:val="24"/>
                <w:lang w:eastAsia="ja-JP"/>
              </w:rPr>
              <w:t xml:space="preserve"> Papers</w:t>
            </w:r>
          </w:p>
          <w:p w14:paraId="3DF77B7C" w14:textId="2FB3BA55" w:rsidR="00ED53F8" w:rsidRPr="00A42A3B" w:rsidRDefault="00354809" w:rsidP="0040189B">
            <w:pPr>
              <w:pStyle w:val="ListParagraph"/>
              <w:numPr>
                <w:ilvl w:val="0"/>
                <w:numId w:val="15"/>
              </w:numPr>
              <w:rPr>
                <w:rFonts w:ascii="Arial" w:hAnsi="Arial" w:cs="Arial"/>
                <w:bCs/>
                <w:color w:val="515C5D"/>
                <w:spacing w:val="10"/>
                <w:sz w:val="23"/>
                <w:szCs w:val="24"/>
                <w:lang w:eastAsia="ja-JP"/>
              </w:rPr>
            </w:pPr>
            <w:r w:rsidRPr="00354809">
              <w:rPr>
                <w:rFonts w:ascii="Arial" w:hAnsi="Arial" w:cs="Arial"/>
                <w:bCs/>
                <w:color w:val="515C5D"/>
                <w:spacing w:val="10"/>
                <w:sz w:val="23"/>
                <w:szCs w:val="24"/>
                <w:lang w:eastAsia="ja-JP"/>
              </w:rPr>
              <w:t>Board papers can be lengthy; the volume of papers should be kept under review</w:t>
            </w:r>
            <w:r w:rsidR="00CE7CCE" w:rsidRPr="00354809">
              <w:rPr>
                <w:rFonts w:ascii="Arial" w:hAnsi="Arial" w:cs="Arial"/>
                <w:bCs/>
                <w:color w:val="515C5D"/>
                <w:spacing w:val="10"/>
                <w:sz w:val="23"/>
                <w:szCs w:val="24"/>
                <w:lang w:eastAsia="ja-JP"/>
              </w:rPr>
              <w:t xml:space="preserve">. </w:t>
            </w:r>
            <w:r w:rsidRPr="00354809">
              <w:rPr>
                <w:rFonts w:ascii="Arial" w:hAnsi="Arial" w:cs="Arial"/>
                <w:bCs/>
                <w:color w:val="515C5D"/>
                <w:spacing w:val="10"/>
                <w:sz w:val="23"/>
                <w:szCs w:val="24"/>
                <w:lang w:eastAsia="ja-JP"/>
              </w:rPr>
              <w:t>Board papers would benefit from a brief introduction highlighting the purpose of the paper and the Board a</w:t>
            </w:r>
            <w:r w:rsidR="00235F8A">
              <w:rPr>
                <w:rFonts w:ascii="Arial" w:hAnsi="Arial" w:cs="Arial"/>
                <w:bCs/>
                <w:color w:val="515C5D"/>
                <w:spacing w:val="10"/>
                <w:sz w:val="23"/>
                <w:szCs w:val="24"/>
                <w:lang w:eastAsia="ja-JP"/>
              </w:rPr>
              <w:t xml:space="preserve">ction required, </w:t>
            </w:r>
            <w:r w:rsidR="005520D4">
              <w:rPr>
                <w:rFonts w:ascii="Arial" w:hAnsi="Arial" w:cs="Arial"/>
                <w:bCs/>
                <w:color w:val="515C5D"/>
                <w:spacing w:val="10"/>
                <w:sz w:val="23"/>
                <w:szCs w:val="24"/>
                <w:lang w:eastAsia="ja-JP"/>
              </w:rPr>
              <w:t>for discussion, for noting or for decision.</w:t>
            </w:r>
          </w:p>
          <w:p w14:paraId="40864160" w14:textId="1BBCCC2D" w:rsidR="0040189B" w:rsidRPr="0040189B" w:rsidRDefault="0040189B" w:rsidP="0040189B">
            <w:pPr>
              <w:pStyle w:val="ListParagraph"/>
              <w:numPr>
                <w:ilvl w:val="0"/>
                <w:numId w:val="15"/>
              </w:numPr>
              <w:rPr>
                <w:rFonts w:ascii="Arial" w:hAnsi="Arial" w:cs="Arial"/>
                <w:bCs/>
                <w:color w:val="515C5D"/>
                <w:spacing w:val="10"/>
                <w:sz w:val="23"/>
                <w:szCs w:val="24"/>
                <w:lang w:eastAsia="ja-JP"/>
              </w:rPr>
            </w:pPr>
            <w:r w:rsidRPr="0040189B">
              <w:rPr>
                <w:rFonts w:ascii="Arial" w:hAnsi="Arial" w:cs="Arial"/>
                <w:bCs/>
                <w:color w:val="515C5D"/>
                <w:spacing w:val="10"/>
                <w:sz w:val="23"/>
                <w:szCs w:val="24"/>
                <w:lang w:eastAsia="ja-JP"/>
              </w:rPr>
              <w:t xml:space="preserve">Board and committee minutes </w:t>
            </w:r>
            <w:r w:rsidR="0094612C">
              <w:rPr>
                <w:rFonts w:ascii="Arial" w:hAnsi="Arial" w:cs="Arial"/>
                <w:bCs/>
                <w:color w:val="515C5D"/>
                <w:spacing w:val="10"/>
                <w:sz w:val="23"/>
                <w:szCs w:val="24"/>
                <w:lang w:eastAsia="ja-JP"/>
              </w:rPr>
              <w:t>sh</w:t>
            </w:r>
            <w:r w:rsidRPr="0040189B">
              <w:rPr>
                <w:rFonts w:ascii="Arial" w:hAnsi="Arial" w:cs="Arial"/>
                <w:bCs/>
                <w:color w:val="515C5D"/>
                <w:spacing w:val="10"/>
                <w:sz w:val="23"/>
                <w:szCs w:val="24"/>
                <w:lang w:eastAsia="ja-JP"/>
              </w:rPr>
              <w:t>ould be more succinct, referencing the papers presented to the Board or committee, and recording the decisions made and action points.</w:t>
            </w:r>
          </w:p>
          <w:p w14:paraId="36046BCD" w14:textId="24DD03CA" w:rsidR="00A42A3B" w:rsidRPr="00A42A3B" w:rsidRDefault="00A42A3B" w:rsidP="00A42A3B">
            <w:pPr>
              <w:pStyle w:val="ListParagraph"/>
              <w:numPr>
                <w:ilvl w:val="0"/>
                <w:numId w:val="15"/>
              </w:numPr>
              <w:rPr>
                <w:rFonts w:ascii="Arial" w:hAnsi="Arial" w:cs="Arial"/>
                <w:bCs/>
                <w:color w:val="515C5D"/>
                <w:spacing w:val="10"/>
                <w:sz w:val="23"/>
                <w:szCs w:val="24"/>
                <w:lang w:eastAsia="ja-JP"/>
              </w:rPr>
            </w:pPr>
            <w:r w:rsidRPr="00A42A3B">
              <w:rPr>
                <w:rFonts w:ascii="Arial" w:hAnsi="Arial" w:cs="Arial"/>
                <w:bCs/>
                <w:color w:val="515C5D"/>
                <w:spacing w:val="10"/>
                <w:sz w:val="23"/>
                <w:szCs w:val="24"/>
                <w:lang w:eastAsia="ja-JP"/>
              </w:rPr>
              <w:t xml:space="preserve">Finance committee and Board papers would benefit from greater structure, </w:t>
            </w:r>
            <w:r w:rsidR="00CE7CCE" w:rsidRPr="00A42A3B">
              <w:rPr>
                <w:rFonts w:ascii="Arial" w:hAnsi="Arial" w:cs="Arial"/>
                <w:bCs/>
                <w:color w:val="515C5D"/>
                <w:spacing w:val="10"/>
                <w:sz w:val="23"/>
                <w:szCs w:val="24"/>
                <w:lang w:eastAsia="ja-JP"/>
              </w:rPr>
              <w:t>clarity</w:t>
            </w:r>
            <w:r w:rsidR="00CE7CCE" w:rsidRPr="00A42A3B">
              <w:rPr>
                <w:rFonts w:cs="Arial"/>
                <w:bCs/>
                <w:color w:val="515C5D"/>
                <w:spacing w:val="10"/>
                <w:sz w:val="23"/>
                <w:szCs w:val="24"/>
                <w:lang w:eastAsia="ja-JP"/>
              </w:rPr>
              <w:t>,</w:t>
            </w:r>
            <w:r w:rsidRPr="00A42A3B">
              <w:rPr>
                <w:rFonts w:ascii="Arial" w:hAnsi="Arial" w:cs="Arial"/>
                <w:bCs/>
                <w:color w:val="515C5D"/>
                <w:spacing w:val="10"/>
                <w:sz w:val="23"/>
                <w:szCs w:val="24"/>
                <w:lang w:eastAsia="ja-JP"/>
              </w:rPr>
              <w:t xml:space="preserve"> and narrative, especially for members who do not have a background in finance or accountancy.</w:t>
            </w:r>
          </w:p>
          <w:p w14:paraId="34292C70" w14:textId="20652BE9" w:rsidR="0040189B" w:rsidRPr="00A42A3B" w:rsidRDefault="0040189B" w:rsidP="00F1144D">
            <w:pPr>
              <w:pStyle w:val="ListParagraph"/>
              <w:ind w:left="360"/>
              <w:rPr>
                <w:rFonts w:ascii="Arial" w:hAnsi="Arial" w:cs="Arial"/>
                <w:bCs/>
                <w:color w:val="515C5D"/>
                <w:spacing w:val="10"/>
                <w:sz w:val="23"/>
                <w:szCs w:val="24"/>
                <w:lang w:eastAsia="ja-JP"/>
              </w:rPr>
            </w:pPr>
          </w:p>
        </w:tc>
      </w:tr>
    </w:tbl>
    <w:p w14:paraId="5870928E" w14:textId="77777777" w:rsidR="00F56AA4" w:rsidRDefault="00F56AA4">
      <w:r>
        <w:br w:type="page"/>
      </w:r>
    </w:p>
    <w:tbl>
      <w:tblPr>
        <w:tblStyle w:val="TableGrid"/>
        <w:tblW w:w="0" w:type="auto"/>
        <w:tblInd w:w="720" w:type="dxa"/>
        <w:tblLook w:val="04A0" w:firstRow="1" w:lastRow="0" w:firstColumn="1" w:lastColumn="0" w:noHBand="0" w:noVBand="1"/>
      </w:tblPr>
      <w:tblGrid>
        <w:gridCol w:w="551"/>
        <w:gridCol w:w="7745"/>
      </w:tblGrid>
      <w:tr w:rsidR="00ED53F8" w14:paraId="3E8334AA" w14:textId="77777777" w:rsidTr="00285CB7">
        <w:tc>
          <w:tcPr>
            <w:tcW w:w="551" w:type="dxa"/>
          </w:tcPr>
          <w:p w14:paraId="08D771AF" w14:textId="6DC5CDAF" w:rsidR="00ED53F8" w:rsidRPr="007653CE" w:rsidRDefault="00ED53F8" w:rsidP="00285CB7">
            <w:pPr>
              <w:pStyle w:val="ListParagraph"/>
              <w:ind w:left="0"/>
              <w:rPr>
                <w:rFonts w:ascii="Arial" w:hAnsi="Arial" w:cs="Arial"/>
                <w:bCs/>
                <w:color w:val="515C5D"/>
                <w:spacing w:val="10"/>
                <w:sz w:val="23"/>
                <w:szCs w:val="24"/>
                <w:lang w:eastAsia="ja-JP"/>
              </w:rPr>
            </w:pPr>
            <w:r w:rsidRPr="007653CE">
              <w:rPr>
                <w:rFonts w:ascii="Arial" w:hAnsi="Arial" w:cs="Arial"/>
                <w:bCs/>
                <w:color w:val="515C5D"/>
                <w:spacing w:val="10"/>
                <w:sz w:val="23"/>
                <w:szCs w:val="24"/>
                <w:lang w:eastAsia="ja-JP"/>
              </w:rPr>
              <w:lastRenderedPageBreak/>
              <w:t xml:space="preserve">5 </w:t>
            </w:r>
          </w:p>
        </w:tc>
        <w:tc>
          <w:tcPr>
            <w:tcW w:w="7745" w:type="dxa"/>
          </w:tcPr>
          <w:p w14:paraId="1335C765" w14:textId="27F1F6AD" w:rsidR="00F1144D" w:rsidRPr="00F1144D" w:rsidRDefault="00F1144D" w:rsidP="00F1144D">
            <w:pPr>
              <w:pStyle w:val="ListParagraph"/>
              <w:ind w:left="0"/>
              <w:rPr>
                <w:rFonts w:ascii="Arial" w:hAnsi="Arial" w:cs="Arial"/>
                <w:b/>
                <w:color w:val="515C5D"/>
                <w:spacing w:val="10"/>
                <w:sz w:val="23"/>
                <w:szCs w:val="24"/>
                <w:lang w:eastAsia="ja-JP"/>
              </w:rPr>
            </w:pPr>
            <w:r w:rsidRPr="00F1144D">
              <w:rPr>
                <w:rFonts w:ascii="Arial" w:hAnsi="Arial" w:cs="Arial"/>
                <w:b/>
                <w:color w:val="515C5D"/>
                <w:spacing w:val="10"/>
                <w:sz w:val="23"/>
                <w:szCs w:val="24"/>
                <w:lang w:eastAsia="ja-JP"/>
              </w:rPr>
              <w:t>Committees</w:t>
            </w:r>
          </w:p>
          <w:p w14:paraId="4308277E" w14:textId="2F61E536" w:rsidR="00F1144D" w:rsidRDefault="00F1144D" w:rsidP="00017218">
            <w:pPr>
              <w:pStyle w:val="ListParagraph"/>
              <w:numPr>
                <w:ilvl w:val="0"/>
                <w:numId w:val="18"/>
              </w:numPr>
              <w:rPr>
                <w:rFonts w:ascii="Arial" w:hAnsi="Arial" w:cs="Arial"/>
                <w:bCs/>
                <w:color w:val="515C5D"/>
                <w:spacing w:val="10"/>
                <w:sz w:val="23"/>
                <w:szCs w:val="24"/>
                <w:lang w:eastAsia="ja-JP"/>
              </w:rPr>
            </w:pPr>
            <w:r w:rsidRPr="00F1144D">
              <w:rPr>
                <w:rFonts w:ascii="Arial" w:hAnsi="Arial" w:cs="Arial"/>
                <w:bCs/>
                <w:color w:val="515C5D"/>
                <w:spacing w:val="10"/>
                <w:sz w:val="23"/>
                <w:szCs w:val="24"/>
                <w:lang w:eastAsia="ja-JP"/>
              </w:rPr>
              <w:t>Consideration should be given to the ARC and Finance committee</w:t>
            </w:r>
            <w:r w:rsidR="00EB2D3D">
              <w:rPr>
                <w:rFonts w:ascii="Arial" w:hAnsi="Arial" w:cs="Arial"/>
                <w:bCs/>
                <w:color w:val="515C5D"/>
                <w:spacing w:val="10"/>
                <w:sz w:val="23"/>
                <w:szCs w:val="24"/>
                <w:lang w:eastAsia="ja-JP"/>
              </w:rPr>
              <w:t>s</w:t>
            </w:r>
            <w:r w:rsidRPr="00F1144D">
              <w:rPr>
                <w:rFonts w:ascii="Arial" w:hAnsi="Arial" w:cs="Arial"/>
                <w:bCs/>
                <w:color w:val="515C5D"/>
                <w:spacing w:val="10"/>
                <w:sz w:val="23"/>
                <w:szCs w:val="24"/>
                <w:lang w:eastAsia="ja-JP"/>
              </w:rPr>
              <w:t xml:space="preserve"> meeting, </w:t>
            </w:r>
            <w:r w:rsidR="00C057DD" w:rsidRPr="00F1144D">
              <w:rPr>
                <w:rFonts w:ascii="Arial" w:hAnsi="Arial" w:cs="Arial"/>
                <w:bCs/>
                <w:color w:val="515C5D"/>
                <w:spacing w:val="10"/>
                <w:sz w:val="23"/>
                <w:szCs w:val="24"/>
                <w:lang w:eastAsia="ja-JP"/>
              </w:rPr>
              <w:t>annually</w:t>
            </w:r>
            <w:r w:rsidRPr="00F1144D">
              <w:rPr>
                <w:rFonts w:ascii="Arial" w:hAnsi="Arial" w:cs="Arial"/>
                <w:bCs/>
                <w:color w:val="515C5D"/>
                <w:spacing w:val="10"/>
                <w:sz w:val="23"/>
                <w:szCs w:val="24"/>
                <w:lang w:eastAsia="ja-JP"/>
              </w:rPr>
              <w:t xml:space="preserve">, to discuss issues that are common to the work of both committees. </w:t>
            </w:r>
          </w:p>
          <w:p w14:paraId="05D35C18" w14:textId="41DAFFF5" w:rsidR="00017218" w:rsidRPr="00F1144D" w:rsidRDefault="00017218" w:rsidP="00017218">
            <w:pPr>
              <w:pStyle w:val="ListParagraph"/>
              <w:numPr>
                <w:ilvl w:val="0"/>
                <w:numId w:val="18"/>
              </w:numPr>
              <w:rPr>
                <w:rFonts w:ascii="Arial" w:hAnsi="Arial" w:cs="Arial"/>
                <w:bCs/>
                <w:color w:val="515C5D"/>
                <w:spacing w:val="10"/>
                <w:sz w:val="23"/>
                <w:szCs w:val="24"/>
                <w:lang w:eastAsia="ja-JP"/>
              </w:rPr>
            </w:pPr>
            <w:r w:rsidRPr="00017218">
              <w:rPr>
                <w:rFonts w:ascii="Arial" w:hAnsi="Arial" w:cs="Arial"/>
                <w:bCs/>
                <w:color w:val="515C5D"/>
                <w:spacing w:val="10"/>
                <w:sz w:val="23"/>
                <w:szCs w:val="24"/>
                <w:lang w:eastAsia="ja-JP"/>
              </w:rPr>
              <w:t>To avoid any overlap or duplication the Chairs Committee should monitor which reports are submitted to each committee.</w:t>
            </w:r>
          </w:p>
          <w:p w14:paraId="24DFF33D" w14:textId="30ED6B0F" w:rsidR="00ED53F8" w:rsidRPr="005034DA" w:rsidRDefault="00ED53F8" w:rsidP="00285CB7">
            <w:pPr>
              <w:pStyle w:val="ListParagraph"/>
              <w:ind w:left="0"/>
              <w:rPr>
                <w:rFonts w:ascii="Arial" w:hAnsi="Arial" w:cs="Arial"/>
                <w:sz w:val="21"/>
                <w:szCs w:val="21"/>
              </w:rPr>
            </w:pPr>
          </w:p>
        </w:tc>
      </w:tr>
      <w:tr w:rsidR="00ED53F8" w14:paraId="754B3D41" w14:textId="77777777" w:rsidTr="00285CB7">
        <w:tc>
          <w:tcPr>
            <w:tcW w:w="551" w:type="dxa"/>
          </w:tcPr>
          <w:p w14:paraId="4A883EDD" w14:textId="77777777" w:rsidR="00ED53F8" w:rsidRPr="007653CE" w:rsidRDefault="00ED53F8" w:rsidP="00285CB7">
            <w:pPr>
              <w:pStyle w:val="ListParagraph"/>
              <w:ind w:left="0"/>
              <w:rPr>
                <w:rFonts w:ascii="Arial" w:hAnsi="Arial" w:cs="Arial"/>
                <w:bCs/>
                <w:color w:val="515C5D"/>
                <w:spacing w:val="10"/>
                <w:sz w:val="23"/>
                <w:szCs w:val="24"/>
                <w:lang w:eastAsia="ja-JP"/>
              </w:rPr>
            </w:pPr>
            <w:bookmarkStart w:id="11" w:name="_Hlk196921714"/>
            <w:r w:rsidRPr="007653CE">
              <w:rPr>
                <w:rFonts w:ascii="Arial" w:hAnsi="Arial" w:cs="Arial"/>
                <w:bCs/>
                <w:color w:val="515C5D"/>
                <w:spacing w:val="10"/>
                <w:sz w:val="23"/>
                <w:szCs w:val="24"/>
                <w:lang w:eastAsia="ja-JP"/>
              </w:rPr>
              <w:t>6</w:t>
            </w:r>
          </w:p>
        </w:tc>
        <w:tc>
          <w:tcPr>
            <w:tcW w:w="7745" w:type="dxa"/>
          </w:tcPr>
          <w:p w14:paraId="60CD84EB" w14:textId="3F27D85F" w:rsidR="002F651D" w:rsidRPr="007F0BB2" w:rsidRDefault="002F651D" w:rsidP="00285CB7">
            <w:pPr>
              <w:pStyle w:val="ListParagraph"/>
              <w:ind w:left="0"/>
              <w:rPr>
                <w:rFonts w:ascii="Arial" w:hAnsi="Arial" w:cs="Arial"/>
                <w:b/>
                <w:color w:val="515C5D"/>
                <w:spacing w:val="10"/>
                <w:sz w:val="23"/>
                <w:szCs w:val="24"/>
                <w:lang w:eastAsia="ja-JP"/>
              </w:rPr>
            </w:pPr>
            <w:r w:rsidRPr="007F0BB2">
              <w:rPr>
                <w:rFonts w:ascii="Arial" w:hAnsi="Arial" w:cs="Arial"/>
                <w:b/>
                <w:color w:val="515C5D"/>
                <w:spacing w:val="10"/>
                <w:sz w:val="23"/>
                <w:szCs w:val="24"/>
                <w:lang w:eastAsia="ja-JP"/>
              </w:rPr>
              <w:t>Board Member Development</w:t>
            </w:r>
          </w:p>
          <w:p w14:paraId="0642B003" w14:textId="77777777" w:rsidR="00ED53F8" w:rsidRDefault="002F651D" w:rsidP="00246D08">
            <w:pPr>
              <w:pStyle w:val="ListParagraph"/>
              <w:numPr>
                <w:ilvl w:val="0"/>
                <w:numId w:val="17"/>
              </w:numPr>
              <w:rPr>
                <w:rFonts w:ascii="Arial" w:hAnsi="Arial" w:cs="Arial"/>
                <w:bCs/>
                <w:color w:val="515C5D"/>
                <w:spacing w:val="10"/>
                <w:sz w:val="23"/>
                <w:szCs w:val="24"/>
                <w:lang w:eastAsia="ja-JP"/>
              </w:rPr>
            </w:pPr>
            <w:r>
              <w:rPr>
                <w:rFonts w:ascii="Arial" w:hAnsi="Arial" w:cs="Arial"/>
                <w:bCs/>
                <w:color w:val="515C5D"/>
                <w:spacing w:val="10"/>
                <w:sz w:val="23"/>
                <w:szCs w:val="24"/>
                <w:lang w:eastAsia="ja-JP"/>
              </w:rPr>
              <w:t>M</w:t>
            </w:r>
            <w:r w:rsidR="00BD3465" w:rsidRPr="009D619F">
              <w:rPr>
                <w:rFonts w:ascii="Arial" w:hAnsi="Arial" w:cs="Arial"/>
                <w:bCs/>
                <w:color w:val="515C5D"/>
                <w:spacing w:val="10"/>
                <w:sz w:val="23"/>
                <w:szCs w:val="24"/>
                <w:lang w:eastAsia="ja-JP"/>
              </w:rPr>
              <w:t>embers would benefit from the opportunity to hear directly from key stakeholders</w:t>
            </w:r>
            <w:r w:rsidR="00BD3465" w:rsidRPr="00BD3465">
              <w:rPr>
                <w:rFonts w:ascii="Arial" w:hAnsi="Arial" w:cs="Arial"/>
                <w:bCs/>
                <w:color w:val="515C5D"/>
                <w:spacing w:val="10"/>
                <w:sz w:val="23"/>
                <w:szCs w:val="24"/>
                <w:lang w:eastAsia="ja-JP"/>
              </w:rPr>
              <w:t>. C</w:t>
            </w:r>
            <w:r w:rsidR="00BD3465" w:rsidRPr="009D619F">
              <w:rPr>
                <w:rFonts w:ascii="Arial" w:hAnsi="Arial" w:cs="Arial"/>
                <w:bCs/>
                <w:color w:val="515C5D"/>
                <w:spacing w:val="10"/>
                <w:sz w:val="23"/>
                <w:szCs w:val="24"/>
                <w:lang w:eastAsia="ja-JP"/>
              </w:rPr>
              <w:t>onsideration should be given to introducing informal stakeholder engagement sessions before Board meetings</w:t>
            </w:r>
            <w:r w:rsidR="007F0BB2">
              <w:rPr>
                <w:rFonts w:ascii="Arial" w:hAnsi="Arial" w:cs="Arial"/>
                <w:bCs/>
                <w:color w:val="515C5D"/>
                <w:spacing w:val="10"/>
                <w:sz w:val="23"/>
                <w:szCs w:val="24"/>
                <w:lang w:eastAsia="ja-JP"/>
              </w:rPr>
              <w:t>.</w:t>
            </w:r>
          </w:p>
          <w:p w14:paraId="2CA94866" w14:textId="7C9EE3A9" w:rsidR="00BD78D7" w:rsidRPr="005034DA" w:rsidRDefault="00B87365" w:rsidP="002A7106">
            <w:pPr>
              <w:pStyle w:val="ListParagraph"/>
              <w:numPr>
                <w:ilvl w:val="0"/>
                <w:numId w:val="17"/>
              </w:numPr>
              <w:rPr>
                <w:rFonts w:ascii="Arial" w:hAnsi="Arial" w:cs="Arial"/>
                <w:sz w:val="21"/>
                <w:szCs w:val="21"/>
              </w:rPr>
            </w:pPr>
            <w:r>
              <w:rPr>
                <w:rFonts w:ascii="Arial" w:hAnsi="Arial" w:cs="Arial"/>
                <w:bCs/>
                <w:color w:val="515C5D"/>
                <w:spacing w:val="10"/>
                <w:sz w:val="23"/>
                <w:szCs w:val="24"/>
                <w:lang w:eastAsia="ja-JP"/>
              </w:rPr>
              <w:t xml:space="preserve">A key stakeholder mapping exercise would enable members to </w:t>
            </w:r>
            <w:r w:rsidR="008112B6">
              <w:rPr>
                <w:rFonts w:ascii="Arial" w:hAnsi="Arial" w:cs="Arial"/>
                <w:bCs/>
                <w:color w:val="515C5D"/>
                <w:spacing w:val="10"/>
                <w:sz w:val="23"/>
                <w:szCs w:val="24"/>
                <w:lang w:eastAsia="ja-JP"/>
              </w:rPr>
              <w:t>better understand the wider operating environ</w:t>
            </w:r>
            <w:r w:rsidR="002A7106">
              <w:rPr>
                <w:rFonts w:ascii="Arial" w:hAnsi="Arial" w:cs="Arial"/>
                <w:bCs/>
                <w:color w:val="515C5D"/>
                <w:spacing w:val="10"/>
                <w:sz w:val="23"/>
                <w:szCs w:val="24"/>
                <w:lang w:eastAsia="ja-JP"/>
              </w:rPr>
              <w:t>ment and support effective decision making.</w:t>
            </w:r>
          </w:p>
        </w:tc>
      </w:tr>
      <w:bookmarkEnd w:id="11"/>
      <w:tr w:rsidR="00ED53F8" w14:paraId="0DCCA048" w14:textId="77777777" w:rsidTr="00285CB7">
        <w:tc>
          <w:tcPr>
            <w:tcW w:w="551" w:type="dxa"/>
          </w:tcPr>
          <w:p w14:paraId="6279DC66" w14:textId="77777777" w:rsidR="00ED53F8" w:rsidRPr="007653CE" w:rsidRDefault="00ED53F8" w:rsidP="00285CB7">
            <w:pPr>
              <w:pStyle w:val="ListParagraph"/>
              <w:ind w:left="0"/>
              <w:rPr>
                <w:rFonts w:ascii="Arial" w:hAnsi="Arial" w:cs="Arial"/>
                <w:bCs/>
                <w:color w:val="515C5D"/>
                <w:spacing w:val="10"/>
                <w:sz w:val="23"/>
                <w:szCs w:val="24"/>
                <w:lang w:eastAsia="ja-JP"/>
              </w:rPr>
            </w:pPr>
            <w:r w:rsidRPr="007653CE">
              <w:rPr>
                <w:rFonts w:ascii="Arial" w:hAnsi="Arial" w:cs="Arial"/>
                <w:bCs/>
                <w:color w:val="515C5D"/>
                <w:spacing w:val="10"/>
                <w:sz w:val="23"/>
                <w:szCs w:val="24"/>
                <w:lang w:eastAsia="ja-JP"/>
              </w:rPr>
              <w:t>7</w:t>
            </w:r>
          </w:p>
        </w:tc>
        <w:tc>
          <w:tcPr>
            <w:tcW w:w="7745" w:type="dxa"/>
          </w:tcPr>
          <w:p w14:paraId="07D43183" w14:textId="77777777" w:rsidR="00ED53F8" w:rsidRDefault="00E93D96" w:rsidP="00285CB7">
            <w:pPr>
              <w:pStyle w:val="ListParagraph"/>
              <w:ind w:left="0"/>
              <w:rPr>
                <w:rFonts w:ascii="Arial" w:hAnsi="Arial" w:cs="Arial"/>
                <w:b/>
                <w:color w:val="515C5D"/>
                <w:spacing w:val="10"/>
                <w:sz w:val="23"/>
                <w:szCs w:val="24"/>
                <w:lang w:eastAsia="ja-JP"/>
              </w:rPr>
            </w:pPr>
            <w:r w:rsidRPr="00E93D96">
              <w:rPr>
                <w:rFonts w:ascii="Arial" w:hAnsi="Arial" w:cs="Arial"/>
                <w:b/>
                <w:color w:val="515C5D"/>
                <w:spacing w:val="10"/>
                <w:sz w:val="23"/>
                <w:szCs w:val="24"/>
                <w:lang w:eastAsia="ja-JP"/>
              </w:rPr>
              <w:t>Annual Board Self Evaluation</w:t>
            </w:r>
          </w:p>
          <w:p w14:paraId="5308A5C7" w14:textId="4B1C8FCE" w:rsidR="00E93D96" w:rsidRPr="00E93D96" w:rsidRDefault="00E93D96" w:rsidP="0043141E">
            <w:pPr>
              <w:pStyle w:val="ListParagraph"/>
              <w:numPr>
                <w:ilvl w:val="0"/>
                <w:numId w:val="22"/>
              </w:numPr>
              <w:rPr>
                <w:rFonts w:ascii="Arial" w:hAnsi="Arial" w:cs="Arial"/>
                <w:bCs/>
                <w:color w:val="515C5D"/>
                <w:spacing w:val="10"/>
                <w:sz w:val="23"/>
                <w:szCs w:val="24"/>
                <w:lang w:eastAsia="ja-JP"/>
              </w:rPr>
            </w:pPr>
            <w:r>
              <w:rPr>
                <w:rFonts w:ascii="Arial" w:hAnsi="Arial" w:cs="Arial"/>
                <w:bCs/>
                <w:color w:val="515C5D"/>
                <w:spacing w:val="10"/>
                <w:sz w:val="23"/>
                <w:szCs w:val="24"/>
                <w:lang w:eastAsia="ja-JP"/>
              </w:rPr>
              <w:t xml:space="preserve">A more dynamic approach </w:t>
            </w:r>
            <w:r w:rsidR="00C13B05">
              <w:rPr>
                <w:rFonts w:ascii="Arial" w:hAnsi="Arial" w:cs="Arial"/>
                <w:bCs/>
                <w:color w:val="515C5D"/>
                <w:spacing w:val="10"/>
                <w:sz w:val="23"/>
                <w:szCs w:val="24"/>
                <w:lang w:eastAsia="ja-JP"/>
              </w:rPr>
              <w:t xml:space="preserve">could be considered based on a </w:t>
            </w:r>
            <w:r w:rsidR="004A1D4F">
              <w:rPr>
                <w:rFonts w:ascii="Arial" w:hAnsi="Arial" w:cs="Arial"/>
                <w:bCs/>
                <w:color w:val="515C5D"/>
                <w:spacing w:val="10"/>
                <w:sz w:val="23"/>
                <w:szCs w:val="24"/>
                <w:lang w:eastAsia="ja-JP"/>
              </w:rPr>
              <w:t>th</w:t>
            </w:r>
            <w:r w:rsidR="004A1D4F" w:rsidRPr="0043141E">
              <w:rPr>
                <w:rFonts w:ascii="Arial" w:hAnsi="Arial" w:cs="Arial"/>
                <w:bCs/>
                <w:color w:val="515C5D"/>
                <w:spacing w:val="10"/>
                <w:sz w:val="23"/>
                <w:szCs w:val="24"/>
                <w:lang w:eastAsia="ja-JP"/>
              </w:rPr>
              <w:t>ree-year</w:t>
            </w:r>
            <w:r w:rsidR="00C13B05">
              <w:rPr>
                <w:rFonts w:ascii="Arial" w:hAnsi="Arial" w:cs="Arial"/>
                <w:bCs/>
                <w:color w:val="515C5D"/>
                <w:spacing w:val="10"/>
                <w:sz w:val="23"/>
                <w:szCs w:val="24"/>
                <w:lang w:eastAsia="ja-JP"/>
              </w:rPr>
              <w:t xml:space="preserve"> cycle of evaluation</w:t>
            </w:r>
            <w:r w:rsidR="00DD081E">
              <w:rPr>
                <w:rFonts w:ascii="Arial" w:hAnsi="Arial" w:cs="Arial"/>
                <w:bCs/>
                <w:color w:val="515C5D"/>
                <w:spacing w:val="10"/>
                <w:sz w:val="23"/>
                <w:szCs w:val="24"/>
                <w:lang w:eastAsia="ja-JP"/>
              </w:rPr>
              <w:t>, as detailed above</w:t>
            </w:r>
            <w:r w:rsidR="007606D2">
              <w:rPr>
                <w:rFonts w:ascii="Arial" w:hAnsi="Arial" w:cs="Arial"/>
                <w:bCs/>
                <w:color w:val="515C5D"/>
                <w:spacing w:val="10"/>
                <w:sz w:val="23"/>
                <w:szCs w:val="24"/>
                <w:lang w:eastAsia="ja-JP"/>
              </w:rPr>
              <w:t>.</w:t>
            </w:r>
          </w:p>
        </w:tc>
      </w:tr>
      <w:tr w:rsidR="00ED53F8" w14:paraId="333F7AD3" w14:textId="77777777" w:rsidTr="00285CB7">
        <w:tc>
          <w:tcPr>
            <w:tcW w:w="551" w:type="dxa"/>
          </w:tcPr>
          <w:p w14:paraId="7E2DAD97" w14:textId="77777777" w:rsidR="00ED53F8" w:rsidRPr="007653CE" w:rsidRDefault="00ED53F8" w:rsidP="00285CB7">
            <w:pPr>
              <w:pStyle w:val="ListParagraph"/>
              <w:ind w:left="0"/>
              <w:rPr>
                <w:rFonts w:ascii="Arial" w:hAnsi="Arial" w:cs="Arial"/>
                <w:bCs/>
                <w:color w:val="515C5D"/>
                <w:spacing w:val="10"/>
                <w:sz w:val="23"/>
                <w:szCs w:val="24"/>
                <w:lang w:eastAsia="ja-JP"/>
              </w:rPr>
            </w:pPr>
            <w:r w:rsidRPr="007653CE">
              <w:rPr>
                <w:rFonts w:ascii="Arial" w:hAnsi="Arial" w:cs="Arial"/>
                <w:bCs/>
                <w:color w:val="515C5D"/>
                <w:spacing w:val="10"/>
                <w:sz w:val="23"/>
                <w:szCs w:val="24"/>
                <w:lang w:eastAsia="ja-JP"/>
              </w:rPr>
              <w:t>8</w:t>
            </w:r>
          </w:p>
        </w:tc>
        <w:tc>
          <w:tcPr>
            <w:tcW w:w="7745" w:type="dxa"/>
          </w:tcPr>
          <w:p w14:paraId="1EC583FD" w14:textId="77777777" w:rsidR="00ED53F8" w:rsidRPr="0092004E" w:rsidRDefault="00FB22F0" w:rsidP="00285CB7">
            <w:pPr>
              <w:pStyle w:val="ListParagraph"/>
              <w:ind w:left="0"/>
              <w:rPr>
                <w:rFonts w:ascii="Arial" w:hAnsi="Arial" w:cs="Arial"/>
                <w:b/>
                <w:color w:val="515C5D"/>
                <w:spacing w:val="10"/>
                <w:sz w:val="23"/>
                <w:szCs w:val="24"/>
                <w:lang w:eastAsia="ja-JP"/>
              </w:rPr>
            </w:pPr>
            <w:r w:rsidRPr="0092004E">
              <w:rPr>
                <w:rFonts w:ascii="Arial" w:hAnsi="Arial" w:cs="Arial"/>
                <w:b/>
                <w:color w:val="515C5D"/>
                <w:spacing w:val="10"/>
                <w:sz w:val="23"/>
                <w:szCs w:val="24"/>
                <w:lang w:eastAsia="ja-JP"/>
              </w:rPr>
              <w:t>Website</w:t>
            </w:r>
          </w:p>
          <w:p w14:paraId="553BC3D2" w14:textId="77777777" w:rsidR="00685FC1" w:rsidRPr="00004E66" w:rsidRDefault="00685FC1" w:rsidP="0043141E">
            <w:pPr>
              <w:pStyle w:val="ListParagraph"/>
              <w:numPr>
                <w:ilvl w:val="0"/>
                <w:numId w:val="22"/>
              </w:numPr>
              <w:rPr>
                <w:rFonts w:ascii="Arial" w:hAnsi="Arial" w:cs="Arial"/>
                <w:sz w:val="21"/>
                <w:szCs w:val="21"/>
              </w:rPr>
            </w:pPr>
            <w:r w:rsidRPr="00685FC1">
              <w:rPr>
                <w:rFonts w:ascii="Arial" w:hAnsi="Arial" w:cs="Arial"/>
                <w:bCs/>
                <w:color w:val="515C5D"/>
                <w:spacing w:val="10"/>
                <w:sz w:val="23"/>
                <w:szCs w:val="24"/>
                <w:lang w:eastAsia="ja-JP"/>
              </w:rPr>
              <w:t>Post dissolution</w:t>
            </w:r>
            <w:r w:rsidR="008205D7">
              <w:rPr>
                <w:rFonts w:ascii="Arial" w:hAnsi="Arial" w:cs="Arial"/>
                <w:bCs/>
                <w:color w:val="515C5D"/>
                <w:spacing w:val="10"/>
                <w:sz w:val="23"/>
                <w:szCs w:val="24"/>
                <w:lang w:eastAsia="ja-JP"/>
              </w:rPr>
              <w:t>,</w:t>
            </w:r>
            <w:r w:rsidRPr="0046253D">
              <w:rPr>
                <w:rFonts w:ascii="Arial" w:hAnsi="Arial" w:cs="Arial"/>
                <w:bCs/>
                <w:color w:val="515C5D"/>
                <w:spacing w:val="10"/>
                <w:sz w:val="23"/>
                <w:szCs w:val="24"/>
                <w:lang w:eastAsia="ja-JP"/>
              </w:rPr>
              <w:t xml:space="preserve"> review </w:t>
            </w:r>
            <w:r w:rsidR="00AD29FA" w:rsidRPr="0046253D">
              <w:rPr>
                <w:rFonts w:ascii="Arial" w:hAnsi="Arial" w:cs="Arial"/>
                <w:bCs/>
                <w:color w:val="515C5D"/>
                <w:spacing w:val="10"/>
                <w:sz w:val="23"/>
                <w:szCs w:val="24"/>
                <w:lang w:eastAsia="ja-JP"/>
              </w:rPr>
              <w:t xml:space="preserve">the </w:t>
            </w:r>
            <w:r w:rsidR="00705DBA" w:rsidRPr="0046253D">
              <w:rPr>
                <w:rFonts w:ascii="Arial" w:hAnsi="Arial" w:cs="Arial"/>
                <w:bCs/>
                <w:color w:val="515C5D"/>
                <w:spacing w:val="10"/>
                <w:sz w:val="23"/>
                <w:szCs w:val="24"/>
                <w:lang w:eastAsia="ja-JP"/>
              </w:rPr>
              <w:t>Board</w:t>
            </w:r>
            <w:r w:rsidR="00AD29FA" w:rsidRPr="0046253D">
              <w:rPr>
                <w:rFonts w:ascii="Arial" w:hAnsi="Arial" w:cs="Arial"/>
                <w:bCs/>
                <w:color w:val="515C5D"/>
                <w:spacing w:val="10"/>
                <w:sz w:val="23"/>
                <w:szCs w:val="24"/>
                <w:lang w:eastAsia="ja-JP"/>
              </w:rPr>
              <w:t xml:space="preserve"> section of the </w:t>
            </w:r>
            <w:r w:rsidR="00E03EE1">
              <w:rPr>
                <w:rFonts w:ascii="Arial" w:hAnsi="Arial" w:cs="Arial"/>
                <w:bCs/>
                <w:color w:val="515C5D"/>
                <w:spacing w:val="10"/>
                <w:sz w:val="23"/>
                <w:szCs w:val="24"/>
                <w:lang w:eastAsia="ja-JP"/>
              </w:rPr>
              <w:t xml:space="preserve">college </w:t>
            </w:r>
            <w:r w:rsidR="0046253D" w:rsidRPr="0046253D">
              <w:rPr>
                <w:rFonts w:ascii="Arial" w:hAnsi="Arial" w:cs="Arial"/>
                <w:bCs/>
                <w:color w:val="515C5D"/>
                <w:spacing w:val="10"/>
                <w:sz w:val="23"/>
                <w:szCs w:val="24"/>
                <w:lang w:eastAsia="ja-JP"/>
              </w:rPr>
              <w:t>website</w:t>
            </w:r>
            <w:r w:rsidR="00705DBA" w:rsidRPr="0046253D">
              <w:rPr>
                <w:rFonts w:ascii="Arial" w:hAnsi="Arial" w:cs="Arial"/>
                <w:bCs/>
                <w:color w:val="515C5D"/>
                <w:spacing w:val="10"/>
                <w:sz w:val="23"/>
                <w:szCs w:val="24"/>
                <w:lang w:eastAsia="ja-JP"/>
              </w:rPr>
              <w:t xml:space="preserve"> to </w:t>
            </w:r>
            <w:r w:rsidR="004F5D27">
              <w:rPr>
                <w:rFonts w:ascii="Arial" w:hAnsi="Arial" w:cs="Arial"/>
                <w:bCs/>
                <w:color w:val="515C5D"/>
                <w:spacing w:val="10"/>
                <w:sz w:val="23"/>
                <w:szCs w:val="24"/>
                <w:lang w:eastAsia="ja-JP"/>
              </w:rPr>
              <w:t>add bio</w:t>
            </w:r>
            <w:r w:rsidR="00DD081E">
              <w:rPr>
                <w:rFonts w:ascii="Arial" w:hAnsi="Arial" w:cs="Arial"/>
                <w:bCs/>
                <w:color w:val="515C5D"/>
                <w:spacing w:val="10"/>
                <w:sz w:val="23"/>
                <w:szCs w:val="24"/>
                <w:lang w:eastAsia="ja-JP"/>
              </w:rPr>
              <w:t>graphies</w:t>
            </w:r>
            <w:r w:rsidR="004F5D27">
              <w:rPr>
                <w:rFonts w:ascii="Arial" w:hAnsi="Arial" w:cs="Arial"/>
                <w:bCs/>
                <w:color w:val="515C5D"/>
                <w:spacing w:val="10"/>
                <w:sz w:val="23"/>
                <w:szCs w:val="24"/>
                <w:lang w:eastAsia="ja-JP"/>
              </w:rPr>
              <w:t xml:space="preserve"> for all members and </w:t>
            </w:r>
            <w:r w:rsidR="008420AD">
              <w:rPr>
                <w:rFonts w:ascii="Arial" w:hAnsi="Arial" w:cs="Arial"/>
                <w:bCs/>
                <w:color w:val="515C5D"/>
                <w:spacing w:val="10"/>
                <w:sz w:val="23"/>
                <w:szCs w:val="24"/>
                <w:lang w:eastAsia="ja-JP"/>
              </w:rPr>
              <w:t>to ensure</w:t>
            </w:r>
            <w:r w:rsidR="004A39B0">
              <w:rPr>
                <w:rFonts w:ascii="Arial" w:hAnsi="Arial" w:cs="Arial"/>
                <w:bCs/>
                <w:color w:val="515C5D"/>
                <w:spacing w:val="10"/>
                <w:sz w:val="23"/>
                <w:szCs w:val="24"/>
                <w:lang w:eastAsia="ja-JP"/>
              </w:rPr>
              <w:t xml:space="preserve"> that</w:t>
            </w:r>
            <w:r w:rsidR="008420AD">
              <w:rPr>
                <w:rFonts w:ascii="Arial" w:hAnsi="Arial" w:cs="Arial"/>
                <w:bCs/>
                <w:color w:val="515C5D"/>
                <w:spacing w:val="10"/>
                <w:sz w:val="23"/>
                <w:szCs w:val="24"/>
                <w:lang w:eastAsia="ja-JP"/>
              </w:rPr>
              <w:t xml:space="preserve"> all </w:t>
            </w:r>
            <w:r w:rsidR="004A39B0">
              <w:rPr>
                <w:rFonts w:ascii="Arial" w:hAnsi="Arial" w:cs="Arial"/>
                <w:bCs/>
                <w:color w:val="515C5D"/>
                <w:spacing w:val="10"/>
                <w:sz w:val="23"/>
                <w:szCs w:val="24"/>
                <w:lang w:eastAsia="ja-JP"/>
              </w:rPr>
              <w:t>the</w:t>
            </w:r>
            <w:r w:rsidR="004F5D27">
              <w:rPr>
                <w:rFonts w:ascii="Arial" w:hAnsi="Arial" w:cs="Arial"/>
                <w:bCs/>
                <w:color w:val="515C5D"/>
                <w:spacing w:val="10"/>
                <w:sz w:val="23"/>
                <w:szCs w:val="24"/>
                <w:lang w:eastAsia="ja-JP"/>
              </w:rPr>
              <w:t xml:space="preserve"> governance documentation</w:t>
            </w:r>
            <w:r w:rsidR="006244B9">
              <w:rPr>
                <w:rFonts w:ascii="Arial" w:hAnsi="Arial" w:cs="Arial"/>
                <w:bCs/>
                <w:color w:val="515C5D"/>
                <w:spacing w:val="10"/>
                <w:sz w:val="23"/>
                <w:szCs w:val="24"/>
                <w:lang w:eastAsia="ja-JP"/>
              </w:rPr>
              <w:t xml:space="preserve"> is up to date.</w:t>
            </w:r>
          </w:p>
          <w:p w14:paraId="1B7A05DC" w14:textId="1C2CA699" w:rsidR="00004E66" w:rsidRPr="00685FC1" w:rsidRDefault="00004E66" w:rsidP="00004E66">
            <w:pPr>
              <w:pStyle w:val="ListParagraph"/>
              <w:ind w:left="360"/>
              <w:rPr>
                <w:rFonts w:ascii="Arial" w:hAnsi="Arial" w:cs="Arial"/>
                <w:sz w:val="21"/>
                <w:szCs w:val="21"/>
              </w:rPr>
            </w:pPr>
          </w:p>
        </w:tc>
      </w:tr>
    </w:tbl>
    <w:p w14:paraId="474A906D" w14:textId="77777777" w:rsidR="00ED53F8" w:rsidRPr="005034DA" w:rsidRDefault="00ED53F8" w:rsidP="00ED53F8">
      <w:pPr>
        <w:spacing w:after="0" w:line="240" w:lineRule="auto"/>
        <w:rPr>
          <w:rFonts w:cs="Arial"/>
        </w:rPr>
      </w:pPr>
    </w:p>
    <w:p w14:paraId="50D788E3" w14:textId="7A587C8A" w:rsidR="006267ED" w:rsidRDefault="006267ED">
      <w:pPr>
        <w:rPr>
          <w:b/>
          <w:bCs/>
          <w:color w:val="1F3864" w:themeColor="accent1" w:themeShade="80"/>
          <w:sz w:val="32"/>
          <w:szCs w:val="32"/>
          <w:u w:val="single"/>
        </w:rPr>
      </w:pPr>
      <w:r>
        <w:rPr>
          <w:b/>
          <w:bCs/>
          <w:color w:val="1F3864" w:themeColor="accent1" w:themeShade="80"/>
          <w:sz w:val="32"/>
          <w:szCs w:val="32"/>
          <w:u w:val="single"/>
        </w:rPr>
        <w:br w:type="page"/>
      </w:r>
    </w:p>
    <w:p w14:paraId="42C98624" w14:textId="2E03BB8F" w:rsidR="00EC7AC0" w:rsidRPr="006F5B59" w:rsidRDefault="00A50EAE" w:rsidP="00D12EB3">
      <w:pPr>
        <w:pStyle w:val="Heading1"/>
        <w:rPr>
          <w:rFonts w:ascii="Arial" w:hAnsi="Arial" w:cs="Arial"/>
          <w:b/>
          <w:bCs/>
          <w:color w:val="006666"/>
          <w:sz w:val="28"/>
          <w:szCs w:val="28"/>
        </w:rPr>
      </w:pPr>
      <w:bookmarkStart w:id="12" w:name="_Toc198021029"/>
      <w:r w:rsidRPr="006F5B59">
        <w:rPr>
          <w:rFonts w:ascii="Arial" w:hAnsi="Arial" w:cs="Arial"/>
          <w:b/>
          <w:bCs/>
          <w:color w:val="006666"/>
          <w:sz w:val="28"/>
          <w:szCs w:val="28"/>
        </w:rPr>
        <w:lastRenderedPageBreak/>
        <w:t>Annex 1</w:t>
      </w:r>
      <w:bookmarkEnd w:id="12"/>
    </w:p>
    <w:p w14:paraId="1DC735FF" w14:textId="77777777" w:rsidR="004962B1" w:rsidRPr="006F5B59" w:rsidRDefault="00A50EAE" w:rsidP="00D12EB3">
      <w:pPr>
        <w:pStyle w:val="Heading2"/>
        <w:rPr>
          <w:rFonts w:ascii="Arial" w:hAnsi="Arial" w:cs="Arial"/>
          <w:sz w:val="24"/>
          <w:szCs w:val="24"/>
        </w:rPr>
      </w:pPr>
      <w:bookmarkStart w:id="13" w:name="_Toc198021030"/>
      <w:r w:rsidRPr="006F5B59">
        <w:rPr>
          <w:rFonts w:ascii="Arial" w:hAnsi="Arial" w:cs="Arial"/>
          <w:sz w:val="24"/>
          <w:szCs w:val="24"/>
        </w:rPr>
        <w:t>Document Review</w:t>
      </w:r>
      <w:bookmarkEnd w:id="13"/>
      <w:r w:rsidR="00457903" w:rsidRPr="006F5B59">
        <w:rPr>
          <w:rFonts w:ascii="Arial" w:hAnsi="Arial" w:cs="Arial"/>
          <w:sz w:val="24"/>
          <w:szCs w:val="24"/>
        </w:rPr>
        <w:t xml:space="preserve"> </w:t>
      </w:r>
    </w:p>
    <w:p w14:paraId="64BEAEAE" w14:textId="2A4C8FC5" w:rsidR="001A798F" w:rsidRDefault="001A798F"/>
    <w:p w14:paraId="69E82989" w14:textId="087217B5" w:rsidR="00255CAE" w:rsidRDefault="00A9359D"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 xml:space="preserve">New College Lanarkshire </w:t>
      </w:r>
      <w:r w:rsidR="00255CAE">
        <w:rPr>
          <w:rFonts w:cs="Arial"/>
          <w:bCs/>
          <w:color w:val="515C5D"/>
          <w:spacing w:val="10"/>
          <w:sz w:val="23"/>
          <w:szCs w:val="24"/>
          <w:lang w:eastAsia="ja-JP"/>
        </w:rPr>
        <w:t>Code of Conduct</w:t>
      </w:r>
    </w:p>
    <w:p w14:paraId="4DE220F9" w14:textId="517900DF" w:rsidR="00C745B3" w:rsidRDefault="00C745B3"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Scheme of Delegation and Standing Orders</w:t>
      </w:r>
    </w:p>
    <w:p w14:paraId="179B382D" w14:textId="04E63F4A" w:rsidR="00FF49DD" w:rsidRDefault="00F84E68" w:rsidP="00367E6F">
      <w:pPr>
        <w:pStyle w:val="ListParagraph"/>
        <w:numPr>
          <w:ilvl w:val="0"/>
          <w:numId w:val="9"/>
        </w:numPr>
        <w:rPr>
          <w:rFonts w:cs="Arial"/>
          <w:bCs/>
          <w:color w:val="515C5D"/>
          <w:spacing w:val="10"/>
          <w:sz w:val="23"/>
          <w:szCs w:val="24"/>
          <w:lang w:eastAsia="ja-JP"/>
        </w:rPr>
      </w:pPr>
      <w:r w:rsidRPr="002B7CE6">
        <w:rPr>
          <w:rFonts w:cs="Arial"/>
          <w:bCs/>
          <w:color w:val="515C5D"/>
          <w:spacing w:val="10"/>
          <w:sz w:val="23"/>
          <w:szCs w:val="24"/>
          <w:lang w:eastAsia="ja-JP"/>
        </w:rPr>
        <w:t xml:space="preserve">Committee </w:t>
      </w:r>
      <w:r w:rsidR="002B7CE6" w:rsidRPr="002B7CE6">
        <w:rPr>
          <w:rFonts w:cs="Arial"/>
          <w:bCs/>
          <w:color w:val="515C5D"/>
          <w:spacing w:val="10"/>
          <w:sz w:val="23"/>
          <w:szCs w:val="24"/>
          <w:lang w:eastAsia="ja-JP"/>
        </w:rPr>
        <w:t>T</w:t>
      </w:r>
      <w:r w:rsidRPr="002B7CE6">
        <w:rPr>
          <w:rFonts w:cs="Arial"/>
          <w:bCs/>
          <w:color w:val="515C5D"/>
          <w:spacing w:val="10"/>
          <w:sz w:val="23"/>
          <w:szCs w:val="24"/>
          <w:lang w:eastAsia="ja-JP"/>
        </w:rPr>
        <w:t xml:space="preserve">erms of </w:t>
      </w:r>
      <w:r w:rsidR="002B7CE6" w:rsidRPr="002B7CE6">
        <w:rPr>
          <w:rFonts w:cs="Arial"/>
          <w:bCs/>
          <w:color w:val="515C5D"/>
          <w:spacing w:val="10"/>
          <w:sz w:val="23"/>
          <w:szCs w:val="24"/>
          <w:lang w:eastAsia="ja-JP"/>
        </w:rPr>
        <w:t>R</w:t>
      </w:r>
      <w:r w:rsidRPr="002B7CE6">
        <w:rPr>
          <w:rFonts w:cs="Arial"/>
          <w:bCs/>
          <w:color w:val="515C5D"/>
          <w:spacing w:val="10"/>
          <w:sz w:val="23"/>
          <w:szCs w:val="24"/>
          <w:lang w:eastAsia="ja-JP"/>
        </w:rPr>
        <w:t>eference</w:t>
      </w:r>
      <w:r w:rsidR="00367E6F">
        <w:rPr>
          <w:rFonts w:cs="Arial"/>
          <w:bCs/>
          <w:color w:val="515C5D"/>
          <w:spacing w:val="10"/>
          <w:sz w:val="23"/>
          <w:szCs w:val="24"/>
          <w:lang w:eastAsia="ja-JP"/>
        </w:rPr>
        <w:t>, Structure and Membership</w:t>
      </w:r>
    </w:p>
    <w:p w14:paraId="6FA9196F" w14:textId="5D8F90F5" w:rsidR="00ED2439" w:rsidRPr="00ED2439" w:rsidRDefault="00ED2439" w:rsidP="00ED2439">
      <w:pPr>
        <w:pStyle w:val="ListParagraph"/>
        <w:numPr>
          <w:ilvl w:val="0"/>
          <w:numId w:val="9"/>
        </w:numPr>
        <w:rPr>
          <w:rFonts w:cs="Arial"/>
          <w:bCs/>
          <w:color w:val="515C5D"/>
          <w:spacing w:val="10"/>
          <w:sz w:val="23"/>
          <w:szCs w:val="24"/>
          <w:lang w:eastAsia="ja-JP"/>
        </w:rPr>
      </w:pPr>
      <w:r w:rsidRPr="00ED2439">
        <w:rPr>
          <w:rFonts w:cs="Arial"/>
          <w:bCs/>
          <w:color w:val="515C5D"/>
          <w:spacing w:val="10"/>
          <w:sz w:val="23"/>
          <w:szCs w:val="24"/>
          <w:lang w:eastAsia="ja-JP"/>
        </w:rPr>
        <w:t>Review of Compliance</w:t>
      </w:r>
      <w:r w:rsidR="00015CDE">
        <w:rPr>
          <w:rFonts w:cs="Arial"/>
          <w:bCs/>
          <w:color w:val="515C5D"/>
          <w:spacing w:val="10"/>
          <w:sz w:val="23"/>
          <w:szCs w:val="24"/>
          <w:lang w:eastAsia="ja-JP"/>
        </w:rPr>
        <w:t xml:space="preserve"> with the Code</w:t>
      </w:r>
      <w:r w:rsidRPr="00ED2439">
        <w:rPr>
          <w:rFonts w:cs="Arial"/>
          <w:bCs/>
          <w:color w:val="515C5D"/>
          <w:spacing w:val="10"/>
          <w:sz w:val="23"/>
          <w:szCs w:val="24"/>
          <w:lang w:eastAsia="ja-JP"/>
        </w:rPr>
        <w:t>: New College Lanarkshire/ The Lanarkshire Board</w:t>
      </w:r>
    </w:p>
    <w:p w14:paraId="7AA2E4BB" w14:textId="4C6845F2" w:rsidR="00F84E68" w:rsidRDefault="007B6219"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N</w:t>
      </w:r>
      <w:r w:rsidR="00395740">
        <w:rPr>
          <w:rFonts w:cs="Arial"/>
          <w:bCs/>
          <w:color w:val="515C5D"/>
          <w:spacing w:val="10"/>
          <w:sz w:val="23"/>
          <w:szCs w:val="24"/>
          <w:lang w:eastAsia="ja-JP"/>
        </w:rPr>
        <w:t>ew College Lanarkshire 2023/24 Annual Audit Report</w:t>
      </w:r>
    </w:p>
    <w:p w14:paraId="61B46189" w14:textId="303E0E1B" w:rsidR="00CC0D47" w:rsidRPr="002B7CE6" w:rsidRDefault="00CC0D47"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 xml:space="preserve">Lanarkshire Board Regional Financial Statements </w:t>
      </w:r>
      <w:r w:rsidR="00B72118">
        <w:rPr>
          <w:rFonts w:cs="Arial"/>
          <w:bCs/>
          <w:color w:val="515C5D"/>
          <w:spacing w:val="10"/>
          <w:sz w:val="23"/>
          <w:szCs w:val="24"/>
          <w:lang w:eastAsia="ja-JP"/>
        </w:rPr>
        <w:t>to July 2024</w:t>
      </w:r>
    </w:p>
    <w:p w14:paraId="476B37CC" w14:textId="65CA3817" w:rsidR="00F84E68" w:rsidRDefault="00F84E68" w:rsidP="00B72118">
      <w:pPr>
        <w:pStyle w:val="ListParagraph"/>
        <w:numPr>
          <w:ilvl w:val="0"/>
          <w:numId w:val="9"/>
        </w:numPr>
        <w:rPr>
          <w:rFonts w:cs="Arial"/>
          <w:bCs/>
          <w:color w:val="515C5D"/>
          <w:spacing w:val="10"/>
          <w:sz w:val="23"/>
          <w:szCs w:val="24"/>
          <w:lang w:eastAsia="ja-JP"/>
        </w:rPr>
      </w:pPr>
      <w:r w:rsidRPr="002B7CE6">
        <w:rPr>
          <w:rFonts w:cs="Arial"/>
          <w:bCs/>
          <w:color w:val="515C5D"/>
          <w:spacing w:val="10"/>
          <w:sz w:val="23"/>
          <w:szCs w:val="24"/>
          <w:lang w:eastAsia="ja-JP"/>
        </w:rPr>
        <w:t xml:space="preserve">Board agenda and papers </w:t>
      </w:r>
      <w:r w:rsidR="00A4572F">
        <w:rPr>
          <w:rFonts w:cs="Arial"/>
          <w:bCs/>
          <w:color w:val="515C5D"/>
          <w:spacing w:val="10"/>
          <w:sz w:val="23"/>
          <w:szCs w:val="24"/>
          <w:lang w:eastAsia="ja-JP"/>
        </w:rPr>
        <w:t xml:space="preserve">for </w:t>
      </w:r>
      <w:r w:rsidR="0053094A">
        <w:rPr>
          <w:rFonts w:cs="Arial"/>
          <w:bCs/>
          <w:color w:val="515C5D"/>
          <w:spacing w:val="10"/>
          <w:sz w:val="23"/>
          <w:szCs w:val="24"/>
          <w:lang w:eastAsia="ja-JP"/>
        </w:rPr>
        <w:t>December 2024 and March 2025</w:t>
      </w:r>
      <w:r w:rsidR="00A4572F">
        <w:rPr>
          <w:rFonts w:cs="Arial"/>
          <w:bCs/>
          <w:color w:val="515C5D"/>
          <w:spacing w:val="10"/>
          <w:sz w:val="23"/>
          <w:szCs w:val="24"/>
          <w:lang w:eastAsia="ja-JP"/>
        </w:rPr>
        <w:t xml:space="preserve"> meetings</w:t>
      </w:r>
    </w:p>
    <w:p w14:paraId="2739AEDB" w14:textId="041A6678" w:rsidR="00940665" w:rsidRPr="00B72118" w:rsidRDefault="00940665" w:rsidP="00B72118">
      <w:pPr>
        <w:pStyle w:val="ListParagraph"/>
        <w:numPr>
          <w:ilvl w:val="0"/>
          <w:numId w:val="9"/>
        </w:numPr>
        <w:rPr>
          <w:rFonts w:cs="Arial"/>
          <w:bCs/>
          <w:color w:val="515C5D"/>
          <w:spacing w:val="10"/>
          <w:sz w:val="23"/>
          <w:szCs w:val="24"/>
          <w:lang w:eastAsia="ja-JP"/>
        </w:rPr>
      </w:pPr>
      <w:r w:rsidRPr="00940665">
        <w:rPr>
          <w:rFonts w:cs="Arial"/>
          <w:bCs/>
          <w:color w:val="515C5D"/>
          <w:spacing w:val="10"/>
          <w:sz w:val="23"/>
          <w:szCs w:val="24"/>
          <w:lang w:eastAsia="ja-JP"/>
        </w:rPr>
        <w:t xml:space="preserve">New College Lanarkshire Internal Audit 2021-22 </w:t>
      </w:r>
      <w:r w:rsidR="009A2129">
        <w:rPr>
          <w:rFonts w:cs="Arial"/>
          <w:bCs/>
          <w:color w:val="515C5D"/>
          <w:spacing w:val="10"/>
          <w:sz w:val="23"/>
          <w:szCs w:val="24"/>
          <w:lang w:eastAsia="ja-JP"/>
        </w:rPr>
        <w:t xml:space="preserve">- </w:t>
      </w:r>
      <w:r w:rsidRPr="00940665">
        <w:rPr>
          <w:rFonts w:cs="Arial"/>
          <w:bCs/>
          <w:color w:val="515C5D"/>
          <w:spacing w:val="10"/>
          <w:sz w:val="23"/>
          <w:szCs w:val="24"/>
          <w:lang w:eastAsia="ja-JP"/>
        </w:rPr>
        <w:t>Corporate Governance &amp; Risk Management April 2022</w:t>
      </w:r>
    </w:p>
    <w:p w14:paraId="30716234" w14:textId="5B4FA478" w:rsidR="00F84E68" w:rsidRPr="002B7CE6" w:rsidRDefault="00F72700"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Lanarkshire Board Development Plan</w:t>
      </w:r>
    </w:p>
    <w:p w14:paraId="1F7138A0" w14:textId="44E5141D" w:rsidR="00086E32" w:rsidRDefault="00E13C09"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 xml:space="preserve">Meet the </w:t>
      </w:r>
      <w:r w:rsidR="00086E32" w:rsidRPr="002B7CE6">
        <w:rPr>
          <w:rFonts w:cs="Arial"/>
          <w:bCs/>
          <w:color w:val="515C5D"/>
          <w:spacing w:val="10"/>
          <w:sz w:val="23"/>
          <w:szCs w:val="24"/>
          <w:lang w:eastAsia="ja-JP"/>
        </w:rPr>
        <w:t>Board</w:t>
      </w:r>
    </w:p>
    <w:p w14:paraId="41987B0E" w14:textId="14706F15" w:rsidR="00292D92" w:rsidRDefault="001B06D3"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Regional Strategic Risk Report February 2025</w:t>
      </w:r>
    </w:p>
    <w:p w14:paraId="2C1EA853" w14:textId="10A93301" w:rsidR="00D20467" w:rsidRPr="002B7CE6" w:rsidRDefault="00D20467" w:rsidP="00F84E68">
      <w:pPr>
        <w:pStyle w:val="ListParagraph"/>
        <w:numPr>
          <w:ilvl w:val="0"/>
          <w:numId w:val="9"/>
        </w:numPr>
        <w:rPr>
          <w:rFonts w:cs="Arial"/>
          <w:bCs/>
          <w:color w:val="515C5D"/>
          <w:spacing w:val="10"/>
          <w:sz w:val="23"/>
          <w:szCs w:val="24"/>
          <w:lang w:eastAsia="ja-JP"/>
        </w:rPr>
      </w:pPr>
      <w:r>
        <w:rPr>
          <w:rFonts w:cs="Arial"/>
          <w:bCs/>
          <w:color w:val="515C5D"/>
          <w:spacing w:val="10"/>
          <w:sz w:val="23"/>
          <w:szCs w:val="24"/>
          <w:lang w:eastAsia="ja-JP"/>
        </w:rPr>
        <w:t xml:space="preserve">Lanarkshire </w:t>
      </w:r>
      <w:r w:rsidR="00285C78">
        <w:rPr>
          <w:rFonts w:cs="Arial"/>
          <w:bCs/>
          <w:color w:val="515C5D"/>
          <w:spacing w:val="10"/>
          <w:sz w:val="23"/>
          <w:szCs w:val="24"/>
          <w:lang w:eastAsia="ja-JP"/>
        </w:rPr>
        <w:t xml:space="preserve">Board response to the </w:t>
      </w:r>
      <w:r w:rsidR="002756A7">
        <w:rPr>
          <w:rFonts w:cs="Arial"/>
          <w:bCs/>
          <w:color w:val="515C5D"/>
          <w:spacing w:val="10"/>
          <w:sz w:val="23"/>
          <w:szCs w:val="24"/>
          <w:lang w:eastAsia="ja-JP"/>
        </w:rPr>
        <w:t xml:space="preserve">consultation on the RSB </w:t>
      </w:r>
      <w:r w:rsidR="00AF6DD8">
        <w:rPr>
          <w:rFonts w:cs="Arial"/>
          <w:bCs/>
          <w:color w:val="515C5D"/>
          <w:spacing w:val="10"/>
          <w:sz w:val="23"/>
          <w:szCs w:val="24"/>
          <w:lang w:eastAsia="ja-JP"/>
        </w:rPr>
        <w:t>dissolution</w:t>
      </w:r>
      <w:r w:rsidR="002756A7">
        <w:rPr>
          <w:rFonts w:cs="Arial"/>
          <w:bCs/>
          <w:color w:val="515C5D"/>
          <w:spacing w:val="10"/>
          <w:sz w:val="23"/>
          <w:szCs w:val="24"/>
          <w:lang w:eastAsia="ja-JP"/>
        </w:rPr>
        <w:t>.</w:t>
      </w:r>
      <w:r w:rsidR="00AF6DD8">
        <w:rPr>
          <w:rFonts w:cs="Arial"/>
          <w:bCs/>
          <w:color w:val="515C5D"/>
          <w:spacing w:val="10"/>
          <w:sz w:val="23"/>
          <w:szCs w:val="24"/>
          <w:lang w:eastAsia="ja-JP"/>
        </w:rPr>
        <w:t xml:space="preserve"> </w:t>
      </w:r>
    </w:p>
    <w:p w14:paraId="23B51CFE" w14:textId="77777777" w:rsidR="006F5B59" w:rsidRDefault="006F5B59" w:rsidP="00EC7AC0"/>
    <w:p w14:paraId="404D945F" w14:textId="304B5E95" w:rsidR="00EC7AC0" w:rsidRPr="00D12EB3" w:rsidRDefault="00EC7AC0" w:rsidP="00EC7AC0">
      <w:pPr>
        <w:rPr>
          <w:b/>
          <w:color w:val="006666"/>
        </w:rPr>
      </w:pPr>
      <w:r w:rsidRPr="00D12EB3">
        <w:rPr>
          <w:b/>
          <w:color w:val="006666"/>
        </w:rPr>
        <w:t xml:space="preserve">Footnote </w:t>
      </w:r>
    </w:p>
    <w:p w14:paraId="56783EFD" w14:textId="7F78D3C6" w:rsidR="00EC7AC0" w:rsidRPr="00D12EB3" w:rsidRDefault="00EC7AC0" w:rsidP="00EC7AC0">
      <w:pPr>
        <w:rPr>
          <w:color w:val="006666"/>
        </w:rPr>
      </w:pPr>
      <w:r w:rsidRPr="00D12EB3">
        <w:rPr>
          <w:color w:val="006666"/>
        </w:rPr>
        <w:t xml:space="preserve">The reviewer would like to thank the </w:t>
      </w:r>
      <w:r w:rsidR="008F40FE">
        <w:rPr>
          <w:color w:val="006666"/>
        </w:rPr>
        <w:t>B</w:t>
      </w:r>
      <w:r w:rsidRPr="00D12EB3">
        <w:rPr>
          <w:color w:val="006666"/>
        </w:rPr>
        <w:t xml:space="preserve">oard </w:t>
      </w:r>
      <w:r w:rsidR="008F40FE">
        <w:rPr>
          <w:color w:val="006666"/>
        </w:rPr>
        <w:t xml:space="preserve">Chair, Principal, </w:t>
      </w:r>
      <w:r w:rsidRPr="00D12EB3">
        <w:rPr>
          <w:color w:val="006666"/>
        </w:rPr>
        <w:t xml:space="preserve">members, </w:t>
      </w:r>
      <w:r w:rsidR="00FD2ED7">
        <w:rPr>
          <w:color w:val="006666"/>
        </w:rPr>
        <w:t xml:space="preserve">and the </w:t>
      </w:r>
      <w:r w:rsidR="008F40FE">
        <w:rPr>
          <w:color w:val="006666"/>
        </w:rPr>
        <w:t>Governance Professional</w:t>
      </w:r>
      <w:r w:rsidRPr="00D12EB3">
        <w:rPr>
          <w:color w:val="006666"/>
        </w:rPr>
        <w:t xml:space="preserve"> for their assistance and insight with this external effectiveness review. </w:t>
      </w:r>
    </w:p>
    <w:sectPr w:rsidR="00EC7AC0" w:rsidRPr="00D12EB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4C0D" w14:textId="77777777" w:rsidR="00C96A45" w:rsidRDefault="00C96A45" w:rsidP="00A50EAE">
      <w:pPr>
        <w:spacing w:after="0" w:line="240" w:lineRule="auto"/>
      </w:pPr>
      <w:r>
        <w:separator/>
      </w:r>
    </w:p>
  </w:endnote>
  <w:endnote w:type="continuationSeparator" w:id="0">
    <w:p w14:paraId="3BF60BC9" w14:textId="77777777" w:rsidR="00C96A45" w:rsidRDefault="00C96A45" w:rsidP="00A5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974058"/>
      <w:docPartObj>
        <w:docPartGallery w:val="Page Numbers (Bottom of Page)"/>
        <w:docPartUnique/>
      </w:docPartObj>
    </w:sdtPr>
    <w:sdtEndPr>
      <w:rPr>
        <w:noProof/>
      </w:rPr>
    </w:sdtEndPr>
    <w:sdtContent>
      <w:p w14:paraId="26F411B3" w14:textId="50D530C0" w:rsidR="00BC14A4" w:rsidRDefault="00BC14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7368A5" w14:textId="77777777" w:rsidR="00BC14A4" w:rsidRDefault="00BC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4743" w14:textId="77777777" w:rsidR="00C96A45" w:rsidRDefault="00C96A45" w:rsidP="00A50EAE">
      <w:pPr>
        <w:spacing w:after="0" w:line="240" w:lineRule="auto"/>
      </w:pPr>
      <w:r>
        <w:separator/>
      </w:r>
    </w:p>
  </w:footnote>
  <w:footnote w:type="continuationSeparator" w:id="0">
    <w:p w14:paraId="5A92E3B5" w14:textId="77777777" w:rsidR="00C96A45" w:rsidRDefault="00C96A45" w:rsidP="00A5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D02B" w14:textId="21B2163E" w:rsidR="00A50EAE" w:rsidRDefault="00A50EAE" w:rsidP="00A50EAE">
    <w:pPr>
      <w:pStyle w:val="Header"/>
      <w:jc w:val="right"/>
    </w:pPr>
    <w:r>
      <w:tab/>
    </w:r>
    <w:r>
      <w:rPr>
        <w:noProof/>
      </w:rPr>
      <w:drawing>
        <wp:inline distT="0" distB="0" distL="0" distR="0" wp14:anchorId="0ADA1A5A" wp14:editId="6C319E1F">
          <wp:extent cx="1562705"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704" cy="727605"/>
                  </a:xfrm>
                  <a:prstGeom prst="rect">
                    <a:avLst/>
                  </a:prstGeom>
                  <a:noFill/>
                  <a:ln>
                    <a:noFill/>
                  </a:ln>
                </pic:spPr>
              </pic:pic>
            </a:graphicData>
          </a:graphic>
        </wp:inline>
      </w:drawing>
    </w:r>
  </w:p>
  <w:p w14:paraId="7604A537" w14:textId="77777777" w:rsidR="00A50EAE" w:rsidRDefault="00A50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129"/>
    <w:multiLevelType w:val="hybridMultilevel"/>
    <w:tmpl w:val="B03692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685A2B"/>
    <w:multiLevelType w:val="hybridMultilevel"/>
    <w:tmpl w:val="EB969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53209"/>
    <w:multiLevelType w:val="hybridMultilevel"/>
    <w:tmpl w:val="F0F8F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47CD1"/>
    <w:multiLevelType w:val="hybridMultilevel"/>
    <w:tmpl w:val="5B122D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AC2FD2"/>
    <w:multiLevelType w:val="hybridMultilevel"/>
    <w:tmpl w:val="D6181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4494D"/>
    <w:multiLevelType w:val="hybridMultilevel"/>
    <w:tmpl w:val="A7B8D8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42441"/>
    <w:multiLevelType w:val="hybridMultilevel"/>
    <w:tmpl w:val="1890B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12F31"/>
    <w:multiLevelType w:val="hybridMultilevel"/>
    <w:tmpl w:val="5262F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9D0E71"/>
    <w:multiLevelType w:val="hybridMultilevel"/>
    <w:tmpl w:val="7C3A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409D7"/>
    <w:multiLevelType w:val="hybridMultilevel"/>
    <w:tmpl w:val="AFB8D846"/>
    <w:lvl w:ilvl="0" w:tplc="08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C1EA1"/>
    <w:multiLevelType w:val="multilevel"/>
    <w:tmpl w:val="EB4C87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B535C3"/>
    <w:multiLevelType w:val="hybridMultilevel"/>
    <w:tmpl w:val="FF02839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cs="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180A10"/>
    <w:multiLevelType w:val="multilevel"/>
    <w:tmpl w:val="667E8F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2E11D2"/>
    <w:multiLevelType w:val="hybridMultilevel"/>
    <w:tmpl w:val="D312DB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CF46A4"/>
    <w:multiLevelType w:val="multilevel"/>
    <w:tmpl w:val="6D223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72475D"/>
    <w:multiLevelType w:val="hybridMultilevel"/>
    <w:tmpl w:val="2514D666"/>
    <w:lvl w:ilvl="0" w:tplc="B64C20D0">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8057C7"/>
    <w:multiLevelType w:val="multilevel"/>
    <w:tmpl w:val="7146088E"/>
    <w:lvl w:ilvl="0">
      <w:start w:val="1"/>
      <w:numFmt w:val="decimal"/>
      <w:pStyle w:val="Heading1"/>
      <w:lvlText w:val="%1"/>
      <w:lvlJc w:val="left"/>
      <w:pPr>
        <w:ind w:left="2416" w:hanging="432"/>
      </w:pPr>
    </w:lvl>
    <w:lvl w:ilvl="1">
      <w:start w:val="1"/>
      <w:numFmt w:val="decimal"/>
      <w:pStyle w:val="Heading2"/>
      <w:lvlText w:val="%1.%2"/>
      <w:lvlJc w:val="left"/>
      <w:pPr>
        <w:ind w:left="576" w:hanging="576"/>
      </w:pPr>
    </w:lvl>
    <w:lvl w:ilvl="2">
      <w:start w:val="1"/>
      <w:numFmt w:val="decimal"/>
      <w:pStyle w:val="Heading3"/>
      <w:lvlText w:val="%1.%2.%3"/>
      <w:lvlJc w:val="left"/>
      <w:pPr>
        <w:ind w:left="1287"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6743BDF"/>
    <w:multiLevelType w:val="hybridMultilevel"/>
    <w:tmpl w:val="45961DC8"/>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6FD1620A"/>
    <w:multiLevelType w:val="hybridMultilevel"/>
    <w:tmpl w:val="AD2CE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314E71"/>
    <w:multiLevelType w:val="hybridMultilevel"/>
    <w:tmpl w:val="24DC6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6A07DB"/>
    <w:multiLevelType w:val="hybridMultilevel"/>
    <w:tmpl w:val="07C0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973855"/>
    <w:multiLevelType w:val="hybridMultilevel"/>
    <w:tmpl w:val="BA387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1592274">
    <w:abstractNumId w:val="11"/>
  </w:num>
  <w:num w:numId="2" w16cid:durableId="1980501302">
    <w:abstractNumId w:val="10"/>
  </w:num>
  <w:num w:numId="3" w16cid:durableId="353187668">
    <w:abstractNumId w:val="17"/>
  </w:num>
  <w:num w:numId="4" w16cid:durableId="1597782334">
    <w:abstractNumId w:val="15"/>
  </w:num>
  <w:num w:numId="5" w16cid:durableId="1370715446">
    <w:abstractNumId w:val="12"/>
  </w:num>
  <w:num w:numId="6" w16cid:durableId="1876190447">
    <w:abstractNumId w:val="13"/>
  </w:num>
  <w:num w:numId="7" w16cid:durableId="1942294133">
    <w:abstractNumId w:val="0"/>
  </w:num>
  <w:num w:numId="8" w16cid:durableId="839855940">
    <w:abstractNumId w:val="14"/>
  </w:num>
  <w:num w:numId="9" w16cid:durableId="1036008251">
    <w:abstractNumId w:val="9"/>
  </w:num>
  <w:num w:numId="10" w16cid:durableId="335891223">
    <w:abstractNumId w:val="16"/>
  </w:num>
  <w:num w:numId="11" w16cid:durableId="565604189">
    <w:abstractNumId w:val="3"/>
  </w:num>
  <w:num w:numId="12" w16cid:durableId="960190359">
    <w:abstractNumId w:val="5"/>
  </w:num>
  <w:num w:numId="13" w16cid:durableId="1539468379">
    <w:abstractNumId w:val="7"/>
  </w:num>
  <w:num w:numId="14" w16cid:durableId="83966311">
    <w:abstractNumId w:val="19"/>
  </w:num>
  <w:num w:numId="15" w16cid:durableId="202400330">
    <w:abstractNumId w:val="2"/>
  </w:num>
  <w:num w:numId="16" w16cid:durableId="2028485687">
    <w:abstractNumId w:val="8"/>
  </w:num>
  <w:num w:numId="17" w16cid:durableId="1733234551">
    <w:abstractNumId w:val="20"/>
  </w:num>
  <w:num w:numId="18" w16cid:durableId="1358433544">
    <w:abstractNumId w:val="6"/>
  </w:num>
  <w:num w:numId="19" w16cid:durableId="364329180">
    <w:abstractNumId w:val="1"/>
  </w:num>
  <w:num w:numId="20" w16cid:durableId="302856535">
    <w:abstractNumId w:val="18"/>
  </w:num>
  <w:num w:numId="21" w16cid:durableId="1535730917">
    <w:abstractNumId w:val="21"/>
  </w:num>
  <w:num w:numId="22" w16cid:durableId="1762919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AE"/>
    <w:rsid w:val="00000252"/>
    <w:rsid w:val="00004E66"/>
    <w:rsid w:val="0000529B"/>
    <w:rsid w:val="00006E53"/>
    <w:rsid w:val="00013288"/>
    <w:rsid w:val="00015CDE"/>
    <w:rsid w:val="00016B15"/>
    <w:rsid w:val="00017218"/>
    <w:rsid w:val="00017B6B"/>
    <w:rsid w:val="00021BD9"/>
    <w:rsid w:val="00022DCB"/>
    <w:rsid w:val="000358E3"/>
    <w:rsid w:val="00036883"/>
    <w:rsid w:val="00042733"/>
    <w:rsid w:val="00045D55"/>
    <w:rsid w:val="00055E66"/>
    <w:rsid w:val="00061B68"/>
    <w:rsid w:val="000623DE"/>
    <w:rsid w:val="00074C03"/>
    <w:rsid w:val="00083CBE"/>
    <w:rsid w:val="00084660"/>
    <w:rsid w:val="00084716"/>
    <w:rsid w:val="00086E32"/>
    <w:rsid w:val="00093B3B"/>
    <w:rsid w:val="000A0A55"/>
    <w:rsid w:val="000A51B4"/>
    <w:rsid w:val="000B06B9"/>
    <w:rsid w:val="000B3B9B"/>
    <w:rsid w:val="000C0B0E"/>
    <w:rsid w:val="000D65EF"/>
    <w:rsid w:val="000E0754"/>
    <w:rsid w:val="000F1F96"/>
    <w:rsid w:val="000F62FD"/>
    <w:rsid w:val="00103131"/>
    <w:rsid w:val="00112720"/>
    <w:rsid w:val="0011299B"/>
    <w:rsid w:val="00134B86"/>
    <w:rsid w:val="00140F38"/>
    <w:rsid w:val="00141BE5"/>
    <w:rsid w:val="00146D77"/>
    <w:rsid w:val="00150081"/>
    <w:rsid w:val="00151A19"/>
    <w:rsid w:val="00162752"/>
    <w:rsid w:val="00164392"/>
    <w:rsid w:val="00166A3D"/>
    <w:rsid w:val="00172969"/>
    <w:rsid w:val="00187C5F"/>
    <w:rsid w:val="001A0D27"/>
    <w:rsid w:val="001A2528"/>
    <w:rsid w:val="001A2743"/>
    <w:rsid w:val="001A2E36"/>
    <w:rsid w:val="001A7476"/>
    <w:rsid w:val="001A798F"/>
    <w:rsid w:val="001B035D"/>
    <w:rsid w:val="001B06D3"/>
    <w:rsid w:val="001B459C"/>
    <w:rsid w:val="001C5131"/>
    <w:rsid w:val="001D29F3"/>
    <w:rsid w:val="001D2AC1"/>
    <w:rsid w:val="001D5741"/>
    <w:rsid w:val="001F5CE8"/>
    <w:rsid w:val="001F65A6"/>
    <w:rsid w:val="00200B42"/>
    <w:rsid w:val="00211B32"/>
    <w:rsid w:val="00213EFB"/>
    <w:rsid w:val="00225323"/>
    <w:rsid w:val="00235A89"/>
    <w:rsid w:val="00235F8A"/>
    <w:rsid w:val="00243115"/>
    <w:rsid w:val="00245508"/>
    <w:rsid w:val="00246D08"/>
    <w:rsid w:val="00251E9C"/>
    <w:rsid w:val="002525D5"/>
    <w:rsid w:val="0025404E"/>
    <w:rsid w:val="00254E2E"/>
    <w:rsid w:val="00255CAE"/>
    <w:rsid w:val="00262297"/>
    <w:rsid w:val="002756A7"/>
    <w:rsid w:val="0027583A"/>
    <w:rsid w:val="00276144"/>
    <w:rsid w:val="002835A9"/>
    <w:rsid w:val="00284930"/>
    <w:rsid w:val="00285C78"/>
    <w:rsid w:val="00291904"/>
    <w:rsid w:val="00292D92"/>
    <w:rsid w:val="002933B4"/>
    <w:rsid w:val="00294BC4"/>
    <w:rsid w:val="002965F9"/>
    <w:rsid w:val="002A1466"/>
    <w:rsid w:val="002A707A"/>
    <w:rsid w:val="002A7106"/>
    <w:rsid w:val="002B7CE6"/>
    <w:rsid w:val="002C00EE"/>
    <w:rsid w:val="002C593C"/>
    <w:rsid w:val="002E713E"/>
    <w:rsid w:val="002F3264"/>
    <w:rsid w:val="002F37B2"/>
    <w:rsid w:val="002F651D"/>
    <w:rsid w:val="00301FDB"/>
    <w:rsid w:val="00303E8A"/>
    <w:rsid w:val="00312D91"/>
    <w:rsid w:val="003148DD"/>
    <w:rsid w:val="003151B8"/>
    <w:rsid w:val="00323484"/>
    <w:rsid w:val="00327E14"/>
    <w:rsid w:val="003308CA"/>
    <w:rsid w:val="00334877"/>
    <w:rsid w:val="0034213B"/>
    <w:rsid w:val="00354809"/>
    <w:rsid w:val="00367E6F"/>
    <w:rsid w:val="003723CA"/>
    <w:rsid w:val="00372E62"/>
    <w:rsid w:val="0038213E"/>
    <w:rsid w:val="00385241"/>
    <w:rsid w:val="00395740"/>
    <w:rsid w:val="003A0D04"/>
    <w:rsid w:val="003A163D"/>
    <w:rsid w:val="003B063F"/>
    <w:rsid w:val="003B13AD"/>
    <w:rsid w:val="003B1CF8"/>
    <w:rsid w:val="003B23E5"/>
    <w:rsid w:val="003B6E08"/>
    <w:rsid w:val="003D6FFC"/>
    <w:rsid w:val="003E01DA"/>
    <w:rsid w:val="003E2955"/>
    <w:rsid w:val="003E47D4"/>
    <w:rsid w:val="003E4F40"/>
    <w:rsid w:val="003E51E7"/>
    <w:rsid w:val="003E5C4F"/>
    <w:rsid w:val="003F1A46"/>
    <w:rsid w:val="003F5412"/>
    <w:rsid w:val="0040189B"/>
    <w:rsid w:val="00405C9E"/>
    <w:rsid w:val="0041184F"/>
    <w:rsid w:val="0041239C"/>
    <w:rsid w:val="00426A64"/>
    <w:rsid w:val="0043141E"/>
    <w:rsid w:val="004329FF"/>
    <w:rsid w:val="004413F1"/>
    <w:rsid w:val="004438D9"/>
    <w:rsid w:val="00457903"/>
    <w:rsid w:val="0046253D"/>
    <w:rsid w:val="0046520D"/>
    <w:rsid w:val="00470414"/>
    <w:rsid w:val="00482E39"/>
    <w:rsid w:val="0048305B"/>
    <w:rsid w:val="004879E1"/>
    <w:rsid w:val="0049533E"/>
    <w:rsid w:val="00495E94"/>
    <w:rsid w:val="004962B1"/>
    <w:rsid w:val="00497755"/>
    <w:rsid w:val="004A0CFB"/>
    <w:rsid w:val="004A1D4F"/>
    <w:rsid w:val="004A39B0"/>
    <w:rsid w:val="004A3C4F"/>
    <w:rsid w:val="004A6DF1"/>
    <w:rsid w:val="004A7098"/>
    <w:rsid w:val="004B176F"/>
    <w:rsid w:val="004C1E40"/>
    <w:rsid w:val="004D4375"/>
    <w:rsid w:val="004E3C0D"/>
    <w:rsid w:val="004E48CE"/>
    <w:rsid w:val="004E6E2E"/>
    <w:rsid w:val="004E7713"/>
    <w:rsid w:val="004E7E3D"/>
    <w:rsid w:val="004F3C17"/>
    <w:rsid w:val="004F5D27"/>
    <w:rsid w:val="004F6067"/>
    <w:rsid w:val="00511E8E"/>
    <w:rsid w:val="00520088"/>
    <w:rsid w:val="0053094A"/>
    <w:rsid w:val="00533076"/>
    <w:rsid w:val="005340D8"/>
    <w:rsid w:val="00535FDA"/>
    <w:rsid w:val="00542E7C"/>
    <w:rsid w:val="00546991"/>
    <w:rsid w:val="00547289"/>
    <w:rsid w:val="00547E80"/>
    <w:rsid w:val="005520D4"/>
    <w:rsid w:val="00563C7B"/>
    <w:rsid w:val="00572AF1"/>
    <w:rsid w:val="00576461"/>
    <w:rsid w:val="00592E5C"/>
    <w:rsid w:val="00595F1C"/>
    <w:rsid w:val="005A39C5"/>
    <w:rsid w:val="005A736F"/>
    <w:rsid w:val="005B14DD"/>
    <w:rsid w:val="005C5B95"/>
    <w:rsid w:val="005D2236"/>
    <w:rsid w:val="005D5757"/>
    <w:rsid w:val="005D74F5"/>
    <w:rsid w:val="005F3F94"/>
    <w:rsid w:val="005F6263"/>
    <w:rsid w:val="0060091F"/>
    <w:rsid w:val="00603F36"/>
    <w:rsid w:val="00610337"/>
    <w:rsid w:val="00610645"/>
    <w:rsid w:val="00623CDB"/>
    <w:rsid w:val="006244B9"/>
    <w:rsid w:val="006267ED"/>
    <w:rsid w:val="00636E13"/>
    <w:rsid w:val="00642EF4"/>
    <w:rsid w:val="00657D31"/>
    <w:rsid w:val="006617F8"/>
    <w:rsid w:val="00663474"/>
    <w:rsid w:val="00665C1A"/>
    <w:rsid w:val="00666203"/>
    <w:rsid w:val="006816B2"/>
    <w:rsid w:val="00685FC1"/>
    <w:rsid w:val="00693C24"/>
    <w:rsid w:val="00697EBD"/>
    <w:rsid w:val="006B77EA"/>
    <w:rsid w:val="006B7D72"/>
    <w:rsid w:val="006C28A4"/>
    <w:rsid w:val="006C35EB"/>
    <w:rsid w:val="006C4774"/>
    <w:rsid w:val="006C668F"/>
    <w:rsid w:val="006D3EB5"/>
    <w:rsid w:val="006D5F02"/>
    <w:rsid w:val="006E205D"/>
    <w:rsid w:val="006E2B99"/>
    <w:rsid w:val="006E2BC2"/>
    <w:rsid w:val="006F5B59"/>
    <w:rsid w:val="00705DBA"/>
    <w:rsid w:val="007123E7"/>
    <w:rsid w:val="00712748"/>
    <w:rsid w:val="00716EBC"/>
    <w:rsid w:val="00717562"/>
    <w:rsid w:val="00724F4F"/>
    <w:rsid w:val="00747E5A"/>
    <w:rsid w:val="00752FD4"/>
    <w:rsid w:val="0075762E"/>
    <w:rsid w:val="007606D2"/>
    <w:rsid w:val="00761FA9"/>
    <w:rsid w:val="00762C6B"/>
    <w:rsid w:val="007653CE"/>
    <w:rsid w:val="00791CB2"/>
    <w:rsid w:val="00794603"/>
    <w:rsid w:val="007A3DE8"/>
    <w:rsid w:val="007A7265"/>
    <w:rsid w:val="007A7D9E"/>
    <w:rsid w:val="007B2306"/>
    <w:rsid w:val="007B3EB8"/>
    <w:rsid w:val="007B6219"/>
    <w:rsid w:val="007C06A4"/>
    <w:rsid w:val="007C5E91"/>
    <w:rsid w:val="007D4200"/>
    <w:rsid w:val="007E1ECD"/>
    <w:rsid w:val="007E423A"/>
    <w:rsid w:val="007E6421"/>
    <w:rsid w:val="007F0BB2"/>
    <w:rsid w:val="007F19F5"/>
    <w:rsid w:val="0080441C"/>
    <w:rsid w:val="008060E9"/>
    <w:rsid w:val="0080712A"/>
    <w:rsid w:val="008112B6"/>
    <w:rsid w:val="00812B3B"/>
    <w:rsid w:val="00817313"/>
    <w:rsid w:val="0081777B"/>
    <w:rsid w:val="008205D7"/>
    <w:rsid w:val="00820EFA"/>
    <w:rsid w:val="00821A11"/>
    <w:rsid w:val="0082406F"/>
    <w:rsid w:val="00826AA7"/>
    <w:rsid w:val="008420AD"/>
    <w:rsid w:val="0084284E"/>
    <w:rsid w:val="0085020F"/>
    <w:rsid w:val="00850A9A"/>
    <w:rsid w:val="00855EB7"/>
    <w:rsid w:val="0085679C"/>
    <w:rsid w:val="008724B6"/>
    <w:rsid w:val="0087645F"/>
    <w:rsid w:val="0088113A"/>
    <w:rsid w:val="00884717"/>
    <w:rsid w:val="00884787"/>
    <w:rsid w:val="00892D39"/>
    <w:rsid w:val="00893DC5"/>
    <w:rsid w:val="008A346D"/>
    <w:rsid w:val="008B0489"/>
    <w:rsid w:val="008B2F4D"/>
    <w:rsid w:val="008C26EE"/>
    <w:rsid w:val="008C73CB"/>
    <w:rsid w:val="008D6753"/>
    <w:rsid w:val="008E1FF4"/>
    <w:rsid w:val="008E51ED"/>
    <w:rsid w:val="008F40D1"/>
    <w:rsid w:val="008F40FE"/>
    <w:rsid w:val="008F6534"/>
    <w:rsid w:val="008F736F"/>
    <w:rsid w:val="00900A27"/>
    <w:rsid w:val="00907842"/>
    <w:rsid w:val="00916BB6"/>
    <w:rsid w:val="0092004E"/>
    <w:rsid w:val="009257CA"/>
    <w:rsid w:val="009313FB"/>
    <w:rsid w:val="00940665"/>
    <w:rsid w:val="00945BFC"/>
    <w:rsid w:val="0094612C"/>
    <w:rsid w:val="00951DAE"/>
    <w:rsid w:val="00965B67"/>
    <w:rsid w:val="0097122F"/>
    <w:rsid w:val="00974AC7"/>
    <w:rsid w:val="00985F53"/>
    <w:rsid w:val="00991329"/>
    <w:rsid w:val="00992F90"/>
    <w:rsid w:val="00996548"/>
    <w:rsid w:val="009A1E83"/>
    <w:rsid w:val="009A2129"/>
    <w:rsid w:val="009A4159"/>
    <w:rsid w:val="009A4B6C"/>
    <w:rsid w:val="009B08E8"/>
    <w:rsid w:val="009B3756"/>
    <w:rsid w:val="009B4DB6"/>
    <w:rsid w:val="009C117D"/>
    <w:rsid w:val="009C17D3"/>
    <w:rsid w:val="009D0F1E"/>
    <w:rsid w:val="009D1B5B"/>
    <w:rsid w:val="009D619F"/>
    <w:rsid w:val="009E518E"/>
    <w:rsid w:val="009E7438"/>
    <w:rsid w:val="009F0002"/>
    <w:rsid w:val="00A0208C"/>
    <w:rsid w:val="00A02F23"/>
    <w:rsid w:val="00A04513"/>
    <w:rsid w:val="00A06FC8"/>
    <w:rsid w:val="00A13E88"/>
    <w:rsid w:val="00A17B11"/>
    <w:rsid w:val="00A20A4B"/>
    <w:rsid w:val="00A23722"/>
    <w:rsid w:val="00A24397"/>
    <w:rsid w:val="00A25080"/>
    <w:rsid w:val="00A33943"/>
    <w:rsid w:val="00A357CC"/>
    <w:rsid w:val="00A35E06"/>
    <w:rsid w:val="00A42A3B"/>
    <w:rsid w:val="00A4457F"/>
    <w:rsid w:val="00A4572F"/>
    <w:rsid w:val="00A50EAE"/>
    <w:rsid w:val="00A5258E"/>
    <w:rsid w:val="00A54269"/>
    <w:rsid w:val="00A615A3"/>
    <w:rsid w:val="00A62211"/>
    <w:rsid w:val="00A6542E"/>
    <w:rsid w:val="00A675AB"/>
    <w:rsid w:val="00A67B8B"/>
    <w:rsid w:val="00A72667"/>
    <w:rsid w:val="00A74FD2"/>
    <w:rsid w:val="00A7643E"/>
    <w:rsid w:val="00A76EDF"/>
    <w:rsid w:val="00A80944"/>
    <w:rsid w:val="00A829E7"/>
    <w:rsid w:val="00A83ED1"/>
    <w:rsid w:val="00A9325A"/>
    <w:rsid w:val="00A9359D"/>
    <w:rsid w:val="00A958C0"/>
    <w:rsid w:val="00A9601B"/>
    <w:rsid w:val="00AA5F03"/>
    <w:rsid w:val="00AA60E7"/>
    <w:rsid w:val="00AB69AD"/>
    <w:rsid w:val="00AC4DE7"/>
    <w:rsid w:val="00AD1FF3"/>
    <w:rsid w:val="00AD29FA"/>
    <w:rsid w:val="00AD2E59"/>
    <w:rsid w:val="00AE222C"/>
    <w:rsid w:val="00AE3F99"/>
    <w:rsid w:val="00AF4FF8"/>
    <w:rsid w:val="00AF6DD8"/>
    <w:rsid w:val="00B009A7"/>
    <w:rsid w:val="00B125E1"/>
    <w:rsid w:val="00B1386E"/>
    <w:rsid w:val="00B144D1"/>
    <w:rsid w:val="00B14732"/>
    <w:rsid w:val="00B176BB"/>
    <w:rsid w:val="00B23020"/>
    <w:rsid w:val="00B31FEC"/>
    <w:rsid w:val="00B46809"/>
    <w:rsid w:val="00B4727C"/>
    <w:rsid w:val="00B53731"/>
    <w:rsid w:val="00B5567B"/>
    <w:rsid w:val="00B61BDD"/>
    <w:rsid w:val="00B62160"/>
    <w:rsid w:val="00B628AE"/>
    <w:rsid w:val="00B629F4"/>
    <w:rsid w:val="00B65FC3"/>
    <w:rsid w:val="00B67050"/>
    <w:rsid w:val="00B671F8"/>
    <w:rsid w:val="00B700A7"/>
    <w:rsid w:val="00B70FDB"/>
    <w:rsid w:val="00B72118"/>
    <w:rsid w:val="00B76F2D"/>
    <w:rsid w:val="00B87365"/>
    <w:rsid w:val="00B9012D"/>
    <w:rsid w:val="00B93849"/>
    <w:rsid w:val="00B95924"/>
    <w:rsid w:val="00B9668A"/>
    <w:rsid w:val="00BA3502"/>
    <w:rsid w:val="00BA6231"/>
    <w:rsid w:val="00BB20E7"/>
    <w:rsid w:val="00BB25CD"/>
    <w:rsid w:val="00BB6F96"/>
    <w:rsid w:val="00BC14A4"/>
    <w:rsid w:val="00BC6FE3"/>
    <w:rsid w:val="00BC785C"/>
    <w:rsid w:val="00BD267B"/>
    <w:rsid w:val="00BD3465"/>
    <w:rsid w:val="00BD6019"/>
    <w:rsid w:val="00BD78D7"/>
    <w:rsid w:val="00BE1950"/>
    <w:rsid w:val="00BE2886"/>
    <w:rsid w:val="00BE76B8"/>
    <w:rsid w:val="00C057DD"/>
    <w:rsid w:val="00C12778"/>
    <w:rsid w:val="00C13B05"/>
    <w:rsid w:val="00C15468"/>
    <w:rsid w:val="00C168CC"/>
    <w:rsid w:val="00C229C5"/>
    <w:rsid w:val="00C248CB"/>
    <w:rsid w:val="00C251D1"/>
    <w:rsid w:val="00C3102D"/>
    <w:rsid w:val="00C3700B"/>
    <w:rsid w:val="00C45D35"/>
    <w:rsid w:val="00C52FFD"/>
    <w:rsid w:val="00C6506A"/>
    <w:rsid w:val="00C6584B"/>
    <w:rsid w:val="00C745B3"/>
    <w:rsid w:val="00C77BE0"/>
    <w:rsid w:val="00C8154B"/>
    <w:rsid w:val="00C853CC"/>
    <w:rsid w:val="00C90929"/>
    <w:rsid w:val="00C93958"/>
    <w:rsid w:val="00C94049"/>
    <w:rsid w:val="00C95E72"/>
    <w:rsid w:val="00C963B0"/>
    <w:rsid w:val="00C96A45"/>
    <w:rsid w:val="00CB3110"/>
    <w:rsid w:val="00CC0D47"/>
    <w:rsid w:val="00CC1F49"/>
    <w:rsid w:val="00CC35D5"/>
    <w:rsid w:val="00CC3E20"/>
    <w:rsid w:val="00CD5FA1"/>
    <w:rsid w:val="00CE15E7"/>
    <w:rsid w:val="00CE7CCE"/>
    <w:rsid w:val="00CF316D"/>
    <w:rsid w:val="00CF79AD"/>
    <w:rsid w:val="00D042E0"/>
    <w:rsid w:val="00D06D14"/>
    <w:rsid w:val="00D12EB3"/>
    <w:rsid w:val="00D20467"/>
    <w:rsid w:val="00D2478E"/>
    <w:rsid w:val="00D37DA8"/>
    <w:rsid w:val="00D40AB4"/>
    <w:rsid w:val="00D44005"/>
    <w:rsid w:val="00D44676"/>
    <w:rsid w:val="00D50451"/>
    <w:rsid w:val="00D57E12"/>
    <w:rsid w:val="00D63CCA"/>
    <w:rsid w:val="00D65FF3"/>
    <w:rsid w:val="00D662A4"/>
    <w:rsid w:val="00D67820"/>
    <w:rsid w:val="00D703D2"/>
    <w:rsid w:val="00D73CDA"/>
    <w:rsid w:val="00D74246"/>
    <w:rsid w:val="00D845AC"/>
    <w:rsid w:val="00D84C6E"/>
    <w:rsid w:val="00D86082"/>
    <w:rsid w:val="00D8774E"/>
    <w:rsid w:val="00D908DB"/>
    <w:rsid w:val="00D934B9"/>
    <w:rsid w:val="00DA073A"/>
    <w:rsid w:val="00DA5D47"/>
    <w:rsid w:val="00DB2301"/>
    <w:rsid w:val="00DB3783"/>
    <w:rsid w:val="00DC46C0"/>
    <w:rsid w:val="00DD081E"/>
    <w:rsid w:val="00DD3C25"/>
    <w:rsid w:val="00DE0642"/>
    <w:rsid w:val="00DE451A"/>
    <w:rsid w:val="00DE771E"/>
    <w:rsid w:val="00DF6629"/>
    <w:rsid w:val="00E019D8"/>
    <w:rsid w:val="00E03EE1"/>
    <w:rsid w:val="00E13C09"/>
    <w:rsid w:val="00E163AA"/>
    <w:rsid w:val="00E1683A"/>
    <w:rsid w:val="00E244FD"/>
    <w:rsid w:val="00E248E4"/>
    <w:rsid w:val="00E30F44"/>
    <w:rsid w:val="00E32CD9"/>
    <w:rsid w:val="00E401D7"/>
    <w:rsid w:val="00E45F8A"/>
    <w:rsid w:val="00E61536"/>
    <w:rsid w:val="00E67193"/>
    <w:rsid w:val="00E67C3B"/>
    <w:rsid w:val="00E86562"/>
    <w:rsid w:val="00E8661A"/>
    <w:rsid w:val="00E874E0"/>
    <w:rsid w:val="00E91D77"/>
    <w:rsid w:val="00E93D96"/>
    <w:rsid w:val="00E94E2A"/>
    <w:rsid w:val="00EA11E6"/>
    <w:rsid w:val="00EA451A"/>
    <w:rsid w:val="00EA6194"/>
    <w:rsid w:val="00EB1CB0"/>
    <w:rsid w:val="00EB2D3D"/>
    <w:rsid w:val="00EC41AF"/>
    <w:rsid w:val="00EC7AC0"/>
    <w:rsid w:val="00ED2439"/>
    <w:rsid w:val="00ED250A"/>
    <w:rsid w:val="00ED2E0C"/>
    <w:rsid w:val="00ED4E54"/>
    <w:rsid w:val="00ED53F8"/>
    <w:rsid w:val="00EE4B2E"/>
    <w:rsid w:val="00EF15F2"/>
    <w:rsid w:val="00EF27EA"/>
    <w:rsid w:val="00EF5AED"/>
    <w:rsid w:val="00EF6DD3"/>
    <w:rsid w:val="00F02AEB"/>
    <w:rsid w:val="00F055BE"/>
    <w:rsid w:val="00F06A1C"/>
    <w:rsid w:val="00F07EBB"/>
    <w:rsid w:val="00F1144D"/>
    <w:rsid w:val="00F21FDF"/>
    <w:rsid w:val="00F26D42"/>
    <w:rsid w:val="00F27C36"/>
    <w:rsid w:val="00F452A9"/>
    <w:rsid w:val="00F46698"/>
    <w:rsid w:val="00F4746A"/>
    <w:rsid w:val="00F50773"/>
    <w:rsid w:val="00F53C52"/>
    <w:rsid w:val="00F56AA4"/>
    <w:rsid w:val="00F6052E"/>
    <w:rsid w:val="00F63487"/>
    <w:rsid w:val="00F70228"/>
    <w:rsid w:val="00F72700"/>
    <w:rsid w:val="00F84E68"/>
    <w:rsid w:val="00F86EE6"/>
    <w:rsid w:val="00F9104C"/>
    <w:rsid w:val="00F97140"/>
    <w:rsid w:val="00FA3164"/>
    <w:rsid w:val="00FB208A"/>
    <w:rsid w:val="00FB22F0"/>
    <w:rsid w:val="00FB474C"/>
    <w:rsid w:val="00FC01A4"/>
    <w:rsid w:val="00FD2ED7"/>
    <w:rsid w:val="00FD7129"/>
    <w:rsid w:val="00FE0779"/>
    <w:rsid w:val="00FE69D4"/>
    <w:rsid w:val="00FF2B1B"/>
    <w:rsid w:val="00FF49DD"/>
    <w:rsid w:val="00FF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9EAE"/>
  <w15:chartTrackingRefBased/>
  <w15:docId w15:val="{50A7302C-49B9-435E-BC91-351F635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9B"/>
  </w:style>
  <w:style w:type="paragraph" w:styleId="Heading1">
    <w:name w:val="heading 1"/>
    <w:basedOn w:val="Normal"/>
    <w:next w:val="Normal"/>
    <w:link w:val="Heading1Char"/>
    <w:unhideWhenUsed/>
    <w:qFormat/>
    <w:rsid w:val="00EF15F2"/>
    <w:pPr>
      <w:numPr>
        <w:numId w:val="10"/>
      </w:numPr>
      <w:spacing w:before="300" w:after="80" w:line="240" w:lineRule="auto"/>
      <w:ind w:left="432"/>
      <w:outlineLvl w:val="0"/>
    </w:pPr>
    <w:rPr>
      <w:rFonts w:asciiTheme="majorHAnsi" w:hAnsiTheme="majorHAnsi" w:cs="Times New Roman"/>
      <w:caps/>
      <w:color w:val="44546A" w:themeColor="text2"/>
      <w:sz w:val="32"/>
      <w:szCs w:val="32"/>
      <w:lang w:eastAsia="ja-JP"/>
    </w:rPr>
  </w:style>
  <w:style w:type="paragraph" w:styleId="Heading2">
    <w:name w:val="heading 2"/>
    <w:basedOn w:val="Normal"/>
    <w:next w:val="Normal"/>
    <w:link w:val="Heading2Char"/>
    <w:unhideWhenUsed/>
    <w:qFormat/>
    <w:rsid w:val="00EF15F2"/>
    <w:pPr>
      <w:numPr>
        <w:ilvl w:val="1"/>
        <w:numId w:val="10"/>
      </w:numPr>
      <w:spacing w:before="240" w:after="80" w:line="264" w:lineRule="auto"/>
      <w:outlineLvl w:val="1"/>
    </w:pPr>
    <w:rPr>
      <w:rFonts w:asciiTheme="minorHAnsi" w:hAnsiTheme="minorHAnsi" w:cs="Times New Roman"/>
      <w:b/>
      <w:color w:val="008686"/>
      <w:spacing w:val="20"/>
      <w:sz w:val="28"/>
      <w:szCs w:val="28"/>
      <w:lang w:eastAsia="ja-JP"/>
    </w:rPr>
  </w:style>
  <w:style w:type="paragraph" w:styleId="Heading3">
    <w:name w:val="heading 3"/>
    <w:basedOn w:val="Normal"/>
    <w:next w:val="Normal"/>
    <w:link w:val="Heading3Char"/>
    <w:unhideWhenUsed/>
    <w:qFormat/>
    <w:rsid w:val="00EF15F2"/>
    <w:pPr>
      <w:numPr>
        <w:ilvl w:val="2"/>
        <w:numId w:val="10"/>
      </w:numPr>
      <w:spacing w:before="240" w:after="60" w:line="264" w:lineRule="auto"/>
      <w:ind w:left="720"/>
      <w:outlineLvl w:val="2"/>
    </w:pPr>
    <w:rPr>
      <w:rFonts w:asciiTheme="minorHAnsi" w:hAnsiTheme="minorHAnsi" w:cs="Times New Roman"/>
      <w:b/>
      <w:color w:val="515C5D"/>
      <w:spacing w:val="10"/>
      <w:sz w:val="23"/>
      <w:szCs w:val="24"/>
      <w:lang w:eastAsia="ja-JP"/>
    </w:rPr>
  </w:style>
  <w:style w:type="paragraph" w:styleId="Heading4">
    <w:name w:val="heading 4"/>
    <w:basedOn w:val="Normal"/>
    <w:next w:val="Normal"/>
    <w:link w:val="Heading4Char"/>
    <w:unhideWhenUsed/>
    <w:qFormat/>
    <w:rsid w:val="00EF15F2"/>
    <w:pPr>
      <w:numPr>
        <w:ilvl w:val="3"/>
        <w:numId w:val="10"/>
      </w:numPr>
      <w:spacing w:before="240" w:after="0" w:line="264" w:lineRule="auto"/>
      <w:outlineLvl w:val="3"/>
    </w:pPr>
    <w:rPr>
      <w:rFonts w:asciiTheme="minorHAnsi" w:hAnsiTheme="minorHAnsi" w:cs="Times New Roman"/>
      <w:caps/>
      <w:spacing w:val="14"/>
      <w:lang w:eastAsia="ja-JP"/>
    </w:rPr>
  </w:style>
  <w:style w:type="paragraph" w:styleId="Heading5">
    <w:name w:val="heading 5"/>
    <w:basedOn w:val="Normal"/>
    <w:next w:val="Normal"/>
    <w:link w:val="Heading5Char"/>
    <w:uiPriority w:val="9"/>
    <w:semiHidden/>
    <w:unhideWhenUsed/>
    <w:qFormat/>
    <w:rsid w:val="00EF15F2"/>
    <w:pPr>
      <w:numPr>
        <w:ilvl w:val="4"/>
        <w:numId w:val="10"/>
      </w:numPr>
      <w:spacing w:before="200" w:after="0" w:line="264" w:lineRule="auto"/>
      <w:outlineLvl w:val="4"/>
    </w:pPr>
    <w:rPr>
      <w:rFonts w:asciiTheme="minorHAnsi" w:hAnsiTheme="minorHAnsi" w:cs="Times New Roman"/>
      <w:b/>
      <w:color w:val="44546A" w:themeColor="text2"/>
      <w:spacing w:val="10"/>
      <w:sz w:val="23"/>
      <w:szCs w:val="26"/>
      <w:lang w:eastAsia="ja-JP"/>
    </w:rPr>
  </w:style>
  <w:style w:type="paragraph" w:styleId="Heading6">
    <w:name w:val="heading 6"/>
    <w:basedOn w:val="Normal"/>
    <w:next w:val="Normal"/>
    <w:link w:val="Heading6Char"/>
    <w:uiPriority w:val="9"/>
    <w:unhideWhenUsed/>
    <w:qFormat/>
    <w:rsid w:val="00EF15F2"/>
    <w:pPr>
      <w:numPr>
        <w:ilvl w:val="5"/>
        <w:numId w:val="10"/>
      </w:numPr>
      <w:spacing w:after="0" w:line="264" w:lineRule="auto"/>
      <w:outlineLvl w:val="5"/>
    </w:pPr>
    <w:rPr>
      <w:rFonts w:asciiTheme="minorHAnsi" w:hAnsiTheme="minorHAnsi" w:cs="Times New Roman"/>
      <w:b/>
      <w:color w:val="ED7D31" w:themeColor="accent2"/>
      <w:spacing w:val="10"/>
      <w:sz w:val="23"/>
      <w:szCs w:val="20"/>
      <w:lang w:eastAsia="ja-JP"/>
    </w:rPr>
  </w:style>
  <w:style w:type="paragraph" w:styleId="Heading7">
    <w:name w:val="heading 7"/>
    <w:basedOn w:val="Normal"/>
    <w:next w:val="Normal"/>
    <w:link w:val="Heading7Char"/>
    <w:uiPriority w:val="9"/>
    <w:semiHidden/>
    <w:unhideWhenUsed/>
    <w:qFormat/>
    <w:rsid w:val="00EF15F2"/>
    <w:pPr>
      <w:numPr>
        <w:ilvl w:val="6"/>
        <w:numId w:val="10"/>
      </w:numPr>
      <w:spacing w:after="0" w:line="264" w:lineRule="auto"/>
      <w:outlineLvl w:val="6"/>
    </w:pPr>
    <w:rPr>
      <w:rFonts w:asciiTheme="minorHAnsi" w:hAnsiTheme="minorHAnsi" w:cs="Times New Roman"/>
      <w:smallCaps/>
      <w:color w:val="000000" w:themeColor="text1"/>
      <w:spacing w:val="10"/>
      <w:sz w:val="23"/>
      <w:szCs w:val="20"/>
      <w:lang w:eastAsia="ja-JP"/>
    </w:rPr>
  </w:style>
  <w:style w:type="paragraph" w:styleId="Heading8">
    <w:name w:val="heading 8"/>
    <w:basedOn w:val="Normal"/>
    <w:next w:val="Normal"/>
    <w:link w:val="Heading8Char"/>
    <w:uiPriority w:val="9"/>
    <w:semiHidden/>
    <w:unhideWhenUsed/>
    <w:qFormat/>
    <w:rsid w:val="00EF15F2"/>
    <w:pPr>
      <w:numPr>
        <w:ilvl w:val="7"/>
        <w:numId w:val="10"/>
      </w:numPr>
      <w:spacing w:after="0" w:line="264" w:lineRule="auto"/>
      <w:outlineLvl w:val="7"/>
    </w:pPr>
    <w:rPr>
      <w:rFonts w:asciiTheme="minorHAnsi" w:hAnsiTheme="minorHAnsi" w:cs="Times New Roman"/>
      <w:b/>
      <w:i/>
      <w:color w:val="4472C4" w:themeColor="accent1"/>
      <w:spacing w:val="10"/>
      <w:sz w:val="24"/>
      <w:szCs w:val="20"/>
      <w:lang w:eastAsia="ja-JP"/>
    </w:rPr>
  </w:style>
  <w:style w:type="paragraph" w:styleId="Heading9">
    <w:name w:val="heading 9"/>
    <w:basedOn w:val="Normal"/>
    <w:next w:val="Normal"/>
    <w:link w:val="Heading9Char"/>
    <w:uiPriority w:val="9"/>
    <w:semiHidden/>
    <w:unhideWhenUsed/>
    <w:qFormat/>
    <w:rsid w:val="00EF15F2"/>
    <w:pPr>
      <w:numPr>
        <w:ilvl w:val="8"/>
        <w:numId w:val="10"/>
      </w:numPr>
      <w:spacing w:after="0" w:line="264" w:lineRule="auto"/>
      <w:outlineLvl w:val="8"/>
    </w:pPr>
    <w:rPr>
      <w:rFonts w:asciiTheme="minorHAnsi" w:hAnsiTheme="minorHAnsi" w:cs="Times New Roman"/>
      <w:b/>
      <w:caps/>
      <w:color w:val="A5A5A5" w:themeColor="accent3"/>
      <w:spacing w:val="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qFormat/>
    <w:rsid w:val="00A50EAE"/>
    <w:pPr>
      <w:ind w:left="720"/>
      <w:contextualSpacing/>
    </w:pPr>
  </w:style>
  <w:style w:type="paragraph" w:styleId="Header">
    <w:name w:val="header"/>
    <w:basedOn w:val="Normal"/>
    <w:link w:val="HeaderChar"/>
    <w:uiPriority w:val="99"/>
    <w:unhideWhenUsed/>
    <w:rsid w:val="00A50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EAE"/>
  </w:style>
  <w:style w:type="paragraph" w:styleId="Footer">
    <w:name w:val="footer"/>
    <w:basedOn w:val="Normal"/>
    <w:link w:val="FooterChar"/>
    <w:uiPriority w:val="99"/>
    <w:unhideWhenUsed/>
    <w:rsid w:val="00A50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EAE"/>
  </w:style>
  <w:style w:type="paragraph" w:styleId="FootnoteText">
    <w:name w:val="footnote text"/>
    <w:basedOn w:val="Normal"/>
    <w:link w:val="FootnoteTextChar"/>
    <w:uiPriority w:val="99"/>
    <w:semiHidden/>
    <w:unhideWhenUsed/>
    <w:rsid w:val="00ED53F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D53F8"/>
    <w:rPr>
      <w:rFonts w:asciiTheme="minorHAnsi" w:hAnsiTheme="minorHAnsi"/>
      <w:sz w:val="20"/>
      <w:szCs w:val="20"/>
    </w:rPr>
  </w:style>
  <w:style w:type="character" w:styleId="FootnoteReference">
    <w:name w:val="footnote reference"/>
    <w:basedOn w:val="DefaultParagraphFont"/>
    <w:uiPriority w:val="99"/>
    <w:semiHidden/>
    <w:unhideWhenUsed/>
    <w:rsid w:val="00ED53F8"/>
    <w:rPr>
      <w:vertAlign w:val="superscript"/>
    </w:rPr>
  </w:style>
  <w:style w:type="table" w:styleId="TableGrid">
    <w:name w:val="Table Grid"/>
    <w:basedOn w:val="TableNormal"/>
    <w:uiPriority w:val="39"/>
    <w:rsid w:val="00ED53F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15F2"/>
    <w:rPr>
      <w:rFonts w:asciiTheme="majorHAnsi" w:hAnsiTheme="majorHAnsi" w:cs="Times New Roman"/>
      <w:caps/>
      <w:color w:val="44546A" w:themeColor="text2"/>
      <w:sz w:val="32"/>
      <w:szCs w:val="32"/>
      <w:lang w:eastAsia="ja-JP"/>
    </w:rPr>
  </w:style>
  <w:style w:type="character" w:customStyle="1" w:styleId="Heading2Char">
    <w:name w:val="Heading 2 Char"/>
    <w:basedOn w:val="DefaultParagraphFont"/>
    <w:link w:val="Heading2"/>
    <w:rsid w:val="00EF15F2"/>
    <w:rPr>
      <w:rFonts w:asciiTheme="minorHAnsi" w:hAnsiTheme="minorHAnsi" w:cs="Times New Roman"/>
      <w:b/>
      <w:color w:val="008686"/>
      <w:spacing w:val="20"/>
      <w:sz w:val="28"/>
      <w:szCs w:val="28"/>
      <w:lang w:eastAsia="ja-JP"/>
    </w:rPr>
  </w:style>
  <w:style w:type="character" w:customStyle="1" w:styleId="Heading3Char">
    <w:name w:val="Heading 3 Char"/>
    <w:basedOn w:val="DefaultParagraphFont"/>
    <w:link w:val="Heading3"/>
    <w:rsid w:val="00EF15F2"/>
    <w:rPr>
      <w:rFonts w:asciiTheme="minorHAnsi" w:hAnsiTheme="minorHAnsi" w:cs="Times New Roman"/>
      <w:b/>
      <w:color w:val="515C5D"/>
      <w:spacing w:val="10"/>
      <w:sz w:val="23"/>
      <w:szCs w:val="24"/>
      <w:lang w:eastAsia="ja-JP"/>
    </w:rPr>
  </w:style>
  <w:style w:type="character" w:customStyle="1" w:styleId="Heading4Char">
    <w:name w:val="Heading 4 Char"/>
    <w:basedOn w:val="DefaultParagraphFont"/>
    <w:link w:val="Heading4"/>
    <w:rsid w:val="00EF15F2"/>
    <w:rPr>
      <w:rFonts w:asciiTheme="minorHAnsi" w:hAnsiTheme="minorHAnsi" w:cs="Times New Roman"/>
      <w:caps/>
      <w:spacing w:val="14"/>
      <w:lang w:eastAsia="ja-JP"/>
    </w:rPr>
  </w:style>
  <w:style w:type="character" w:customStyle="1" w:styleId="Heading5Char">
    <w:name w:val="Heading 5 Char"/>
    <w:basedOn w:val="DefaultParagraphFont"/>
    <w:link w:val="Heading5"/>
    <w:uiPriority w:val="9"/>
    <w:semiHidden/>
    <w:rsid w:val="00EF15F2"/>
    <w:rPr>
      <w:rFonts w:asciiTheme="minorHAnsi" w:hAnsiTheme="minorHAnsi" w:cs="Times New Roman"/>
      <w:b/>
      <w:color w:val="44546A" w:themeColor="text2"/>
      <w:spacing w:val="10"/>
      <w:sz w:val="23"/>
      <w:szCs w:val="26"/>
      <w:lang w:eastAsia="ja-JP"/>
    </w:rPr>
  </w:style>
  <w:style w:type="character" w:customStyle="1" w:styleId="Heading6Char">
    <w:name w:val="Heading 6 Char"/>
    <w:basedOn w:val="DefaultParagraphFont"/>
    <w:link w:val="Heading6"/>
    <w:uiPriority w:val="9"/>
    <w:rsid w:val="00EF15F2"/>
    <w:rPr>
      <w:rFonts w:asciiTheme="minorHAnsi" w:hAnsiTheme="minorHAnsi" w:cs="Times New Roman"/>
      <w:b/>
      <w:color w:val="ED7D31" w:themeColor="accent2"/>
      <w:spacing w:val="10"/>
      <w:sz w:val="23"/>
      <w:szCs w:val="20"/>
      <w:lang w:eastAsia="ja-JP"/>
    </w:rPr>
  </w:style>
  <w:style w:type="character" w:customStyle="1" w:styleId="Heading7Char">
    <w:name w:val="Heading 7 Char"/>
    <w:basedOn w:val="DefaultParagraphFont"/>
    <w:link w:val="Heading7"/>
    <w:uiPriority w:val="9"/>
    <w:semiHidden/>
    <w:rsid w:val="00EF15F2"/>
    <w:rPr>
      <w:rFonts w:asciiTheme="minorHAnsi" w:hAnsiTheme="minorHAnsi"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EF15F2"/>
    <w:rPr>
      <w:rFonts w:asciiTheme="minorHAnsi" w:hAnsiTheme="minorHAnsi" w:cs="Times New Roman"/>
      <w:b/>
      <w:i/>
      <w:color w:val="4472C4" w:themeColor="accent1"/>
      <w:spacing w:val="10"/>
      <w:sz w:val="24"/>
      <w:szCs w:val="20"/>
      <w:lang w:eastAsia="ja-JP"/>
    </w:rPr>
  </w:style>
  <w:style w:type="character" w:customStyle="1" w:styleId="Heading9Char">
    <w:name w:val="Heading 9 Char"/>
    <w:basedOn w:val="DefaultParagraphFont"/>
    <w:link w:val="Heading9"/>
    <w:uiPriority w:val="9"/>
    <w:semiHidden/>
    <w:rsid w:val="00EF15F2"/>
    <w:rPr>
      <w:rFonts w:asciiTheme="minorHAnsi" w:hAnsiTheme="minorHAnsi" w:cs="Times New Roman"/>
      <w:b/>
      <w:caps/>
      <w:color w:val="A5A5A5" w:themeColor="accent3"/>
      <w:spacing w:val="40"/>
      <w:sz w:val="20"/>
      <w:szCs w:val="20"/>
      <w:lang w:eastAsia="ja-JP"/>
    </w:rPr>
  </w:style>
  <w:style w:type="character" w:styleId="Hyperlink">
    <w:name w:val="Hyperlink"/>
    <w:basedOn w:val="DefaultParagraphFont"/>
    <w:uiPriority w:val="99"/>
    <w:unhideWhenUsed/>
    <w:rsid w:val="00EF15F2"/>
    <w:rPr>
      <w:color w:val="0563C1" w:themeColor="hyperlink"/>
      <w:u w:val="single"/>
    </w:rPr>
  </w:style>
  <w:style w:type="paragraph" w:styleId="TOC1">
    <w:name w:val="toc 1"/>
    <w:basedOn w:val="Normal"/>
    <w:next w:val="Normal"/>
    <w:autoRedefine/>
    <w:uiPriority w:val="39"/>
    <w:unhideWhenUsed/>
    <w:rsid w:val="00EF15F2"/>
    <w:pPr>
      <w:tabs>
        <w:tab w:val="left" w:pos="432"/>
        <w:tab w:val="right" w:leader="dot" w:pos="8630"/>
      </w:tabs>
      <w:spacing w:before="180" w:after="40" w:line="240" w:lineRule="auto"/>
    </w:pPr>
    <w:rPr>
      <w:rFonts w:cs="Arial"/>
      <w:b/>
      <w:caps/>
      <w:noProof/>
      <w:color w:val="0073B3"/>
      <w:lang w:eastAsia="ja-JP"/>
    </w:rPr>
  </w:style>
  <w:style w:type="paragraph" w:styleId="TOC2">
    <w:name w:val="toc 2"/>
    <w:basedOn w:val="Normal"/>
    <w:next w:val="Normal"/>
    <w:autoRedefine/>
    <w:uiPriority w:val="39"/>
    <w:unhideWhenUsed/>
    <w:rsid w:val="00EF15F2"/>
    <w:pPr>
      <w:tabs>
        <w:tab w:val="right" w:leader="dot" w:pos="8630"/>
      </w:tabs>
      <w:spacing w:after="40" w:line="240" w:lineRule="auto"/>
      <w:ind w:left="144"/>
    </w:pPr>
    <w:rPr>
      <w:rFonts w:asciiTheme="minorHAnsi" w:hAnsiTheme="minorHAnsi" w:cs="Times New Roman"/>
      <w:noProof/>
      <w:sz w:val="23"/>
      <w:szCs w:val="20"/>
      <w:lang w:eastAsia="ja-JP"/>
    </w:rPr>
  </w:style>
  <w:style w:type="paragraph" w:styleId="TOCHeading">
    <w:name w:val="TOC Heading"/>
    <w:basedOn w:val="Heading1"/>
    <w:next w:val="Normal"/>
    <w:uiPriority w:val="39"/>
    <w:semiHidden/>
    <w:unhideWhenUsed/>
    <w:qFormat/>
    <w:rsid w:val="00EF15F2"/>
    <w:pPr>
      <w:keepNext/>
      <w:keepLines/>
      <w:spacing w:before="480" w:after="0" w:line="276" w:lineRule="auto"/>
      <w:outlineLvl w:val="9"/>
    </w:pPr>
    <w:rPr>
      <w:rFonts w:eastAsiaTheme="majorEastAsia" w:cstheme="majorBidi"/>
      <w:b/>
      <w:bCs/>
      <w:caps w:val="0"/>
      <w:color w:val="2F5496" w:themeColor="accent1" w:themeShade="BF"/>
      <w:sz w:val="28"/>
      <w:szCs w:val="28"/>
      <w:lang w:eastAsia="en-US"/>
    </w:rPr>
  </w:style>
  <w:style w:type="paragraph" w:styleId="BalloonText">
    <w:name w:val="Balloon Text"/>
    <w:basedOn w:val="Normal"/>
    <w:link w:val="BalloonTextChar"/>
    <w:uiPriority w:val="99"/>
    <w:semiHidden/>
    <w:unhideWhenUsed/>
    <w:rsid w:val="00EF1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5F2"/>
    <w:rPr>
      <w:rFonts w:ascii="Segoe UI" w:hAnsi="Segoe UI" w:cs="Segoe UI"/>
      <w:sz w:val="18"/>
      <w:szCs w:val="18"/>
    </w:rPr>
  </w:style>
  <w:style w:type="character" w:styleId="CommentReference">
    <w:name w:val="annotation reference"/>
    <w:basedOn w:val="DefaultParagraphFont"/>
    <w:uiPriority w:val="99"/>
    <w:semiHidden/>
    <w:unhideWhenUsed/>
    <w:rsid w:val="00D12EB3"/>
    <w:rPr>
      <w:sz w:val="16"/>
      <w:szCs w:val="16"/>
    </w:rPr>
  </w:style>
  <w:style w:type="paragraph" w:styleId="CommentText">
    <w:name w:val="annotation text"/>
    <w:basedOn w:val="Normal"/>
    <w:link w:val="CommentTextChar"/>
    <w:uiPriority w:val="99"/>
    <w:semiHidden/>
    <w:unhideWhenUsed/>
    <w:rsid w:val="00D12EB3"/>
    <w:pPr>
      <w:spacing w:line="240" w:lineRule="auto"/>
    </w:pPr>
    <w:rPr>
      <w:sz w:val="20"/>
      <w:szCs w:val="20"/>
    </w:rPr>
  </w:style>
  <w:style w:type="character" w:customStyle="1" w:styleId="CommentTextChar">
    <w:name w:val="Comment Text Char"/>
    <w:basedOn w:val="DefaultParagraphFont"/>
    <w:link w:val="CommentText"/>
    <w:uiPriority w:val="99"/>
    <w:semiHidden/>
    <w:rsid w:val="00D12EB3"/>
    <w:rPr>
      <w:sz w:val="20"/>
      <w:szCs w:val="20"/>
    </w:rPr>
  </w:style>
  <w:style w:type="paragraph" w:styleId="CommentSubject">
    <w:name w:val="annotation subject"/>
    <w:basedOn w:val="CommentText"/>
    <w:next w:val="CommentText"/>
    <w:link w:val="CommentSubjectChar"/>
    <w:uiPriority w:val="99"/>
    <w:semiHidden/>
    <w:unhideWhenUsed/>
    <w:rsid w:val="00D12EB3"/>
    <w:rPr>
      <w:b/>
      <w:bCs/>
    </w:rPr>
  </w:style>
  <w:style w:type="character" w:customStyle="1" w:styleId="CommentSubjectChar">
    <w:name w:val="Comment Subject Char"/>
    <w:basedOn w:val="CommentTextChar"/>
    <w:link w:val="CommentSubject"/>
    <w:uiPriority w:val="99"/>
    <w:semiHidden/>
    <w:rsid w:val="00D12EB3"/>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qFormat/>
    <w:locked/>
    <w:rsid w:val="0032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6A613E-E681-4137-B535-A427AA2511E0}">
  <ds:schemaRefs>
    <ds:schemaRef ds:uri="http://schemas.openxmlformats.org/officeDocument/2006/bibliography"/>
  </ds:schemaRefs>
</ds:datastoreItem>
</file>

<file path=customXml/itemProps2.xml><?xml version="1.0" encoding="utf-8"?>
<ds:datastoreItem xmlns:ds="http://schemas.openxmlformats.org/officeDocument/2006/customXml" ds:itemID="{D13FCEBF-2E3A-4E9A-A87C-4C34F490B074}"/>
</file>

<file path=customXml/itemProps3.xml><?xml version="1.0" encoding="utf-8"?>
<ds:datastoreItem xmlns:ds="http://schemas.openxmlformats.org/officeDocument/2006/customXml" ds:itemID="{C1CF9DEA-4750-4E04-81B0-CCE30CB0FBC0}"/>
</file>

<file path=customXml/itemProps4.xml><?xml version="1.0" encoding="utf-8"?>
<ds:datastoreItem xmlns:ds="http://schemas.openxmlformats.org/officeDocument/2006/customXml" ds:itemID="{0D1473FD-E56C-4A5A-830A-7A78B80FF27D}"/>
</file>

<file path=docProps/app.xml><?xml version="1.0" encoding="utf-8"?>
<Properties xmlns="http://schemas.openxmlformats.org/officeDocument/2006/extended-properties" xmlns:vt="http://schemas.openxmlformats.org/officeDocument/2006/docPropsVTypes">
  <Template>Normal</Template>
  <TotalTime>0</TotalTime>
  <Pages>12</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munro</dc:creator>
  <cp:keywords/>
  <dc:description/>
  <cp:lastModifiedBy>Candy Munro</cp:lastModifiedBy>
  <cp:revision>2</cp:revision>
  <dcterms:created xsi:type="dcterms:W3CDTF">2025-05-15T09:07:00Z</dcterms:created>
  <dcterms:modified xsi:type="dcterms:W3CDTF">2025-05-15T09:07:00Z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