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EC6" w:rsidRPr="00432E61" w:rsidRDefault="00420AC0" w:rsidP="00F03EC6">
      <w:pPr>
        <w:rPr>
          <w:rFonts w:cstheme="minorHAnsi"/>
          <w:b/>
        </w:rPr>
      </w:pPr>
      <w:r>
        <w:rPr>
          <w:rFonts w:cstheme="minorHAnsi"/>
          <w:b/>
        </w:rPr>
        <w:t xml:space="preserve">Approved </w:t>
      </w:r>
      <w:bookmarkStart w:id="0" w:name="_GoBack"/>
      <w:bookmarkEnd w:id="0"/>
      <w:r w:rsidR="00432E61" w:rsidRPr="00432E61">
        <w:rPr>
          <w:rFonts w:cstheme="minorHAnsi"/>
          <w:b/>
        </w:rPr>
        <w:t>Minute</w:t>
      </w:r>
    </w:p>
    <w:p w:rsidR="00580DBD" w:rsidRPr="00432E61" w:rsidRDefault="0051174A" w:rsidP="00F03EC6">
      <w:pPr>
        <w:rPr>
          <w:rFonts w:eastAsia="Times New Roman" w:cstheme="minorHAnsi"/>
          <w:b/>
          <w:lang w:eastAsia="en-GB"/>
        </w:rPr>
      </w:pPr>
      <w:r w:rsidRPr="00432E61">
        <w:rPr>
          <w:rFonts w:eastAsia="Times New Roman" w:cstheme="minorHAnsi"/>
          <w:b/>
          <w:lang w:eastAsia="en-GB"/>
        </w:rPr>
        <w:t>Finance Committee</w:t>
      </w:r>
    </w:p>
    <w:p w:rsidR="0061704E" w:rsidRDefault="00160B25" w:rsidP="00F03EC6">
      <w:pPr>
        <w:rPr>
          <w:rFonts w:eastAsia="Times New Roman" w:cstheme="minorHAnsi"/>
          <w:b/>
          <w:lang w:eastAsia="en-GB"/>
        </w:rPr>
      </w:pPr>
      <w:r w:rsidRPr="00432E61">
        <w:rPr>
          <w:rFonts w:eastAsia="Times New Roman" w:cstheme="minorHAnsi"/>
          <w:b/>
          <w:lang w:eastAsia="en-GB"/>
        </w:rPr>
        <w:t xml:space="preserve">Monday </w:t>
      </w:r>
      <w:r w:rsidR="00907F28" w:rsidRPr="00432E61">
        <w:rPr>
          <w:rFonts w:eastAsia="Times New Roman" w:cstheme="minorHAnsi"/>
          <w:b/>
          <w:lang w:eastAsia="en-GB"/>
        </w:rPr>
        <w:t>2</w:t>
      </w:r>
      <w:r w:rsidR="00E655E0" w:rsidRPr="00432E61">
        <w:rPr>
          <w:rFonts w:eastAsia="Times New Roman" w:cstheme="minorHAnsi"/>
          <w:b/>
          <w:lang w:eastAsia="en-GB"/>
        </w:rPr>
        <w:t>8th</w:t>
      </w:r>
      <w:r w:rsidR="00907F28" w:rsidRPr="00432E61">
        <w:rPr>
          <w:rFonts w:eastAsia="Times New Roman" w:cstheme="minorHAnsi"/>
          <w:b/>
          <w:lang w:eastAsia="en-GB"/>
        </w:rPr>
        <w:t xml:space="preserve"> November </w:t>
      </w:r>
      <w:r w:rsidR="00B55938" w:rsidRPr="00432E61">
        <w:rPr>
          <w:rFonts w:eastAsia="Times New Roman" w:cstheme="minorHAnsi"/>
          <w:b/>
          <w:lang w:eastAsia="en-GB"/>
        </w:rPr>
        <w:t>2022</w:t>
      </w:r>
      <w:r w:rsidR="00144508" w:rsidRPr="00432E61">
        <w:rPr>
          <w:rFonts w:eastAsia="Times New Roman" w:cstheme="minorHAnsi"/>
          <w:b/>
          <w:lang w:eastAsia="en-GB"/>
        </w:rPr>
        <w:t xml:space="preserve"> </w:t>
      </w:r>
      <w:r w:rsidR="00B3724C">
        <w:rPr>
          <w:rFonts w:eastAsia="Times New Roman" w:cstheme="minorHAnsi"/>
          <w:b/>
          <w:lang w:eastAsia="en-GB"/>
        </w:rPr>
        <w:t xml:space="preserve">6pm </w:t>
      </w:r>
      <w:r w:rsidR="0061704E" w:rsidRPr="00432E61">
        <w:rPr>
          <w:rFonts w:eastAsia="Times New Roman" w:cstheme="minorHAnsi"/>
          <w:b/>
          <w:lang w:eastAsia="en-GB"/>
        </w:rPr>
        <w:t xml:space="preserve">via Zoom </w:t>
      </w:r>
    </w:p>
    <w:p w:rsidR="00B3724C" w:rsidRDefault="00B3724C" w:rsidP="00F03EC6">
      <w:pPr>
        <w:rPr>
          <w:rFonts w:eastAsia="Times New Roman" w:cstheme="minorHAnsi"/>
          <w:lang w:eastAsia="en-GB"/>
        </w:rPr>
      </w:pPr>
      <w:r>
        <w:rPr>
          <w:rFonts w:eastAsia="Times New Roman" w:cstheme="minorHAnsi"/>
          <w:b/>
          <w:lang w:eastAsia="en-GB"/>
        </w:rPr>
        <w:t xml:space="preserve">Present: </w:t>
      </w:r>
      <w:r w:rsidRPr="00B3724C">
        <w:rPr>
          <w:rFonts w:eastAsia="Times New Roman" w:cstheme="minorHAnsi"/>
          <w:lang w:eastAsia="en-GB"/>
        </w:rPr>
        <w:t>Paula Blackadder, Moira Jarvie, Barbara Philliben, Christopher Moore</w:t>
      </w:r>
    </w:p>
    <w:p w:rsidR="00B3724C" w:rsidRDefault="00B3724C" w:rsidP="00F03EC6">
      <w:pPr>
        <w:rPr>
          <w:rFonts w:eastAsia="Times New Roman" w:cstheme="minorHAnsi"/>
          <w:lang w:eastAsia="en-GB"/>
        </w:rPr>
      </w:pPr>
      <w:r>
        <w:rPr>
          <w:rFonts w:eastAsia="Times New Roman" w:cstheme="minorHAnsi"/>
          <w:b/>
          <w:lang w:eastAsia="en-GB"/>
        </w:rPr>
        <w:t xml:space="preserve">In Attendance: </w:t>
      </w:r>
      <w:r w:rsidRPr="00B3724C">
        <w:rPr>
          <w:rFonts w:eastAsia="Times New Roman" w:cstheme="minorHAnsi"/>
          <w:lang w:eastAsia="en-GB"/>
        </w:rPr>
        <w:t>Ann Baxter, Iain Clark, Clare Gibb, Diane McGill, Penny Neish, Alan Sherry, Ronnie Smith</w:t>
      </w:r>
      <w:r w:rsidR="00982428">
        <w:rPr>
          <w:rFonts w:eastAsia="Times New Roman" w:cstheme="minorHAnsi"/>
          <w:lang w:eastAsia="en-GB"/>
        </w:rPr>
        <w:t>.</w:t>
      </w:r>
      <w:r w:rsidRPr="00B3724C">
        <w:rPr>
          <w:rFonts w:eastAsia="Times New Roman" w:cstheme="minorHAnsi"/>
          <w:lang w:eastAsia="en-GB"/>
        </w:rPr>
        <w:t xml:space="preserve"> </w:t>
      </w:r>
    </w:p>
    <w:p w:rsidR="0051174A" w:rsidRPr="0061704E" w:rsidRDefault="0051174A" w:rsidP="0061704E">
      <w:pPr>
        <w:keepNext/>
        <w:numPr>
          <w:ilvl w:val="0"/>
          <w:numId w:val="1"/>
        </w:numPr>
        <w:tabs>
          <w:tab w:val="left" w:pos="-1440"/>
          <w:tab w:val="num" w:pos="567"/>
          <w:tab w:val="left" w:pos="851"/>
          <w:tab w:val="num" w:pos="993"/>
          <w:tab w:val="right" w:pos="8789"/>
        </w:tabs>
        <w:spacing w:after="0" w:line="240" w:lineRule="auto"/>
        <w:ind w:left="0" w:firstLine="0"/>
        <w:outlineLvl w:val="1"/>
        <w:rPr>
          <w:rFonts w:eastAsia="Times New Roman" w:cstheme="minorHAnsi"/>
          <w:b/>
        </w:rPr>
      </w:pPr>
      <w:r w:rsidRPr="0061704E">
        <w:rPr>
          <w:rFonts w:eastAsia="Times New Roman" w:cstheme="minorHAnsi"/>
          <w:b/>
        </w:rPr>
        <w:t>Chair’s welcome</w:t>
      </w:r>
      <w:r w:rsidR="00B3724C">
        <w:rPr>
          <w:rFonts w:eastAsia="Times New Roman" w:cstheme="minorHAnsi"/>
          <w:b/>
        </w:rPr>
        <w:t xml:space="preserve">: </w:t>
      </w:r>
      <w:r w:rsidR="00B3724C" w:rsidRPr="00B3724C">
        <w:rPr>
          <w:rFonts w:eastAsia="Times New Roman" w:cstheme="minorHAnsi"/>
        </w:rPr>
        <w:t xml:space="preserve">Paula Blackadder welcomed all to the </w:t>
      </w:r>
      <w:r w:rsidR="00B3724C">
        <w:rPr>
          <w:rFonts w:eastAsia="Times New Roman" w:cstheme="minorHAnsi"/>
        </w:rPr>
        <w:t xml:space="preserve">rescheduled </w:t>
      </w:r>
      <w:r w:rsidR="00B3724C" w:rsidRPr="00B3724C">
        <w:rPr>
          <w:rFonts w:eastAsia="Times New Roman" w:cstheme="minorHAnsi"/>
        </w:rPr>
        <w:t xml:space="preserve">meeting </w:t>
      </w:r>
      <w:r w:rsidR="00B3724C">
        <w:rPr>
          <w:rFonts w:eastAsia="Times New Roman" w:cstheme="minorHAnsi"/>
        </w:rPr>
        <w:t>which would take place via Zoom because of the 6pm start.</w:t>
      </w:r>
    </w:p>
    <w:p w:rsidR="0051174A" w:rsidRPr="00BD4009" w:rsidRDefault="00957CD9" w:rsidP="00957CD9">
      <w:pPr>
        <w:keepNext/>
        <w:tabs>
          <w:tab w:val="left" w:pos="-1440"/>
          <w:tab w:val="num" w:pos="567"/>
          <w:tab w:val="left" w:pos="8220"/>
        </w:tabs>
        <w:spacing w:after="0" w:line="240" w:lineRule="auto"/>
        <w:ind w:left="720"/>
        <w:outlineLvl w:val="1"/>
        <w:rPr>
          <w:rFonts w:eastAsia="Times New Roman" w:cstheme="minorHAnsi"/>
          <w:b/>
        </w:rPr>
      </w:pPr>
      <w:r>
        <w:rPr>
          <w:rFonts w:eastAsia="Times New Roman" w:cstheme="minorHAnsi"/>
          <w:b/>
        </w:rPr>
        <w:tab/>
      </w:r>
    </w:p>
    <w:p w:rsidR="0051174A" w:rsidRPr="00BD4009" w:rsidRDefault="0051174A" w:rsidP="00C13BD8">
      <w:pPr>
        <w:keepNext/>
        <w:tabs>
          <w:tab w:val="left" w:pos="-1440"/>
          <w:tab w:val="num" w:pos="567"/>
          <w:tab w:val="left" w:pos="851"/>
          <w:tab w:val="num" w:pos="993"/>
          <w:tab w:val="right" w:pos="8789"/>
        </w:tabs>
        <w:spacing w:after="0" w:line="240" w:lineRule="auto"/>
        <w:outlineLvl w:val="1"/>
        <w:rPr>
          <w:rFonts w:eastAsia="Times New Roman" w:cstheme="minorHAnsi"/>
        </w:rPr>
      </w:pPr>
      <w:r w:rsidRPr="00BD4009">
        <w:rPr>
          <w:rFonts w:eastAsia="Times New Roman" w:cstheme="minorHAnsi"/>
          <w:b/>
        </w:rPr>
        <w:t>2.</w:t>
      </w:r>
      <w:r w:rsidRPr="00BD4009">
        <w:rPr>
          <w:rFonts w:eastAsia="Times New Roman" w:cstheme="minorHAnsi"/>
          <w:b/>
        </w:rPr>
        <w:tab/>
        <w:t>Apologies for Absence</w:t>
      </w:r>
      <w:r w:rsidR="00B3724C">
        <w:rPr>
          <w:rFonts w:eastAsia="Times New Roman" w:cstheme="minorHAnsi"/>
          <w:b/>
        </w:rPr>
        <w:t xml:space="preserve">: </w:t>
      </w:r>
      <w:r w:rsidR="00B3724C" w:rsidRPr="00982428">
        <w:rPr>
          <w:rFonts w:eastAsia="Times New Roman" w:cstheme="minorHAnsi"/>
        </w:rPr>
        <w:t xml:space="preserve">There were apologies </w:t>
      </w:r>
      <w:r w:rsidR="00C13BD8" w:rsidRPr="00982428">
        <w:rPr>
          <w:rFonts w:eastAsia="Times New Roman" w:cstheme="minorHAnsi"/>
        </w:rPr>
        <w:t>from</w:t>
      </w:r>
      <w:r w:rsidR="00C13BD8">
        <w:rPr>
          <w:rFonts w:eastAsia="Times New Roman" w:cstheme="minorHAnsi"/>
          <w:b/>
        </w:rPr>
        <w:t xml:space="preserve"> </w:t>
      </w:r>
      <w:r w:rsidR="00C13BD8" w:rsidRPr="00B3724C">
        <w:rPr>
          <w:rFonts w:eastAsia="Times New Roman" w:cstheme="minorHAnsi"/>
          <w:lang w:eastAsia="en-GB"/>
        </w:rPr>
        <w:t>Keith McAllister,</w:t>
      </w:r>
      <w:r w:rsidR="00C13BD8">
        <w:rPr>
          <w:rFonts w:eastAsia="Times New Roman" w:cstheme="minorHAnsi"/>
          <w:lang w:eastAsia="en-GB"/>
        </w:rPr>
        <w:t xml:space="preserve"> Stella McManus and Matthew Smith.</w:t>
      </w:r>
    </w:p>
    <w:p w:rsidR="0051174A" w:rsidRPr="00BD4009"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51174A" w:rsidRPr="00982428"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rPr>
      </w:pPr>
      <w:r w:rsidRPr="00BD4009">
        <w:rPr>
          <w:rFonts w:eastAsia="Times New Roman" w:cstheme="minorHAnsi"/>
          <w:b/>
        </w:rPr>
        <w:t>3.</w:t>
      </w:r>
      <w:r w:rsidRPr="00BD4009">
        <w:rPr>
          <w:rFonts w:eastAsia="Times New Roman" w:cstheme="minorHAnsi"/>
          <w:b/>
        </w:rPr>
        <w:tab/>
        <w:t>Declarations of Interest</w:t>
      </w:r>
      <w:r w:rsidR="00982428">
        <w:rPr>
          <w:rFonts w:eastAsia="Times New Roman" w:cstheme="minorHAnsi"/>
          <w:b/>
        </w:rPr>
        <w:t xml:space="preserve">: </w:t>
      </w:r>
      <w:r w:rsidR="00982428" w:rsidRPr="00982428">
        <w:rPr>
          <w:rFonts w:eastAsia="Times New Roman" w:cstheme="minorHAnsi"/>
        </w:rPr>
        <w:t>There were no Declarations of Interest.</w:t>
      </w:r>
    </w:p>
    <w:p w:rsidR="001D51FC" w:rsidRDefault="001D51FC"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484099" w:rsidRPr="00C84D86" w:rsidRDefault="001D51FC" w:rsidP="00432E61">
      <w:pPr>
        <w:keepNext/>
        <w:tabs>
          <w:tab w:val="left" w:pos="-1440"/>
          <w:tab w:val="num" w:pos="567"/>
          <w:tab w:val="left" w:pos="851"/>
          <w:tab w:val="left" w:pos="6946"/>
        </w:tabs>
        <w:spacing w:after="0" w:line="240" w:lineRule="auto"/>
        <w:jc w:val="both"/>
        <w:outlineLvl w:val="1"/>
        <w:rPr>
          <w:rFonts w:eastAsia="Times New Roman" w:cstheme="minorHAnsi"/>
          <w:b/>
        </w:rPr>
      </w:pPr>
      <w:r>
        <w:rPr>
          <w:rFonts w:eastAsia="Times New Roman" w:cstheme="minorHAnsi"/>
          <w:b/>
        </w:rPr>
        <w:t>4</w:t>
      </w:r>
      <w:r w:rsidRPr="00BD4009">
        <w:rPr>
          <w:rFonts w:eastAsia="Times New Roman" w:cstheme="minorHAnsi"/>
          <w:b/>
        </w:rPr>
        <w:t xml:space="preserve">. </w:t>
      </w:r>
      <w:r w:rsidRPr="00BD4009">
        <w:rPr>
          <w:rFonts w:eastAsia="Times New Roman" w:cstheme="minorHAnsi"/>
          <w:b/>
        </w:rPr>
        <w:tab/>
      </w:r>
      <w:r>
        <w:rPr>
          <w:rFonts w:eastAsia="Times New Roman" w:cstheme="minorHAnsi"/>
          <w:b/>
        </w:rPr>
        <w:t>Minute</w:t>
      </w:r>
      <w:r w:rsidR="004246FF">
        <w:rPr>
          <w:rFonts w:eastAsia="Times New Roman" w:cstheme="minorHAnsi"/>
          <w:b/>
        </w:rPr>
        <w:t>s</w:t>
      </w:r>
      <w:r>
        <w:rPr>
          <w:rFonts w:eastAsia="Times New Roman" w:cstheme="minorHAnsi"/>
          <w:b/>
        </w:rPr>
        <w:t xml:space="preserve"> of Meeting</w:t>
      </w:r>
      <w:r w:rsidR="00484099">
        <w:rPr>
          <w:rFonts w:eastAsia="Times New Roman" w:cstheme="minorHAnsi"/>
          <w:b/>
        </w:rPr>
        <w:t xml:space="preserve"> </w:t>
      </w:r>
      <w:r w:rsidR="00AB71BF">
        <w:rPr>
          <w:rFonts w:eastAsia="Times New Roman" w:cstheme="minorHAnsi"/>
          <w:b/>
        </w:rPr>
        <w:t>12</w:t>
      </w:r>
      <w:r w:rsidR="00AB71BF" w:rsidRPr="00AB71BF">
        <w:rPr>
          <w:rFonts w:eastAsia="Times New Roman" w:cstheme="minorHAnsi"/>
          <w:b/>
          <w:vertAlign w:val="superscript"/>
        </w:rPr>
        <w:t>th</w:t>
      </w:r>
      <w:r w:rsidR="00AB71BF">
        <w:rPr>
          <w:rFonts w:eastAsia="Times New Roman" w:cstheme="minorHAnsi"/>
          <w:b/>
        </w:rPr>
        <w:t xml:space="preserve"> September 2022</w:t>
      </w:r>
      <w:r w:rsidR="00982428">
        <w:rPr>
          <w:rFonts w:eastAsia="Times New Roman" w:cstheme="minorHAnsi"/>
          <w:b/>
        </w:rPr>
        <w:t xml:space="preserve">: </w:t>
      </w:r>
      <w:r w:rsidR="00982428" w:rsidRPr="00982428">
        <w:rPr>
          <w:rFonts w:eastAsia="Times New Roman" w:cstheme="minorHAnsi"/>
        </w:rPr>
        <w:t>The minutes were approved.</w:t>
      </w:r>
      <w:r w:rsidR="00484099" w:rsidRPr="00982428">
        <w:rPr>
          <w:rFonts w:eastAsia="Times New Roman" w:cstheme="minorHAnsi"/>
        </w:rPr>
        <w:tab/>
      </w:r>
    </w:p>
    <w:p w:rsidR="00432E61" w:rsidRDefault="00432E61" w:rsidP="001D51FC">
      <w:pPr>
        <w:keepNext/>
        <w:tabs>
          <w:tab w:val="left" w:pos="-1440"/>
          <w:tab w:val="num" w:pos="567"/>
          <w:tab w:val="left" w:pos="851"/>
          <w:tab w:val="left" w:pos="7371"/>
        </w:tabs>
        <w:spacing w:after="0" w:line="240" w:lineRule="auto"/>
        <w:jc w:val="both"/>
        <w:outlineLvl w:val="1"/>
        <w:rPr>
          <w:rFonts w:eastAsia="Times New Roman" w:cstheme="minorHAnsi"/>
          <w:b/>
        </w:rPr>
      </w:pPr>
    </w:p>
    <w:p w:rsidR="001D51FC" w:rsidRDefault="001D51FC" w:rsidP="001D51FC">
      <w:pPr>
        <w:keepNext/>
        <w:tabs>
          <w:tab w:val="left" w:pos="-1440"/>
          <w:tab w:val="num" w:pos="567"/>
          <w:tab w:val="left" w:pos="851"/>
          <w:tab w:val="left" w:pos="7371"/>
        </w:tabs>
        <w:spacing w:after="0" w:line="240" w:lineRule="auto"/>
        <w:jc w:val="both"/>
        <w:outlineLvl w:val="1"/>
        <w:rPr>
          <w:rFonts w:eastAsia="Times New Roman" w:cstheme="minorHAnsi"/>
          <w:b/>
        </w:rPr>
      </w:pPr>
      <w:r>
        <w:rPr>
          <w:rFonts w:eastAsia="Times New Roman" w:cstheme="minorHAnsi"/>
          <w:b/>
        </w:rPr>
        <w:t xml:space="preserve">5. </w:t>
      </w:r>
      <w:r>
        <w:rPr>
          <w:rFonts w:eastAsia="Times New Roman" w:cstheme="minorHAnsi"/>
          <w:b/>
        </w:rPr>
        <w:tab/>
        <w:t>Matters Arising from the minutes</w:t>
      </w:r>
      <w:r w:rsidR="00982428">
        <w:rPr>
          <w:rFonts w:eastAsia="Times New Roman" w:cstheme="minorHAnsi"/>
          <w:b/>
        </w:rPr>
        <w:t xml:space="preserve">: </w:t>
      </w:r>
      <w:r w:rsidR="00982428" w:rsidRPr="00982428">
        <w:rPr>
          <w:rFonts w:eastAsia="Times New Roman" w:cstheme="minorHAnsi"/>
        </w:rPr>
        <w:t xml:space="preserve">Matters arising were on the agenda for the meeting. </w:t>
      </w:r>
    </w:p>
    <w:p w:rsidR="00484099" w:rsidRDefault="00484099" w:rsidP="001D51FC">
      <w:pPr>
        <w:keepNext/>
        <w:tabs>
          <w:tab w:val="left" w:pos="-1440"/>
          <w:tab w:val="num" w:pos="567"/>
          <w:tab w:val="left" w:pos="851"/>
          <w:tab w:val="left" w:pos="7371"/>
        </w:tabs>
        <w:spacing w:after="0" w:line="240" w:lineRule="auto"/>
        <w:jc w:val="both"/>
        <w:outlineLvl w:val="1"/>
        <w:rPr>
          <w:rFonts w:eastAsia="Times New Roman" w:cstheme="minorHAnsi"/>
          <w:b/>
        </w:rPr>
      </w:pPr>
    </w:p>
    <w:p w:rsidR="003B49C8" w:rsidRPr="00373523" w:rsidRDefault="00484099" w:rsidP="00FE4933">
      <w:pPr>
        <w:keepNext/>
        <w:tabs>
          <w:tab w:val="left" w:pos="-1440"/>
          <w:tab w:val="num" w:pos="567"/>
          <w:tab w:val="left" w:pos="851"/>
          <w:tab w:val="left" w:pos="6946"/>
        </w:tabs>
        <w:spacing w:after="0" w:line="240" w:lineRule="auto"/>
        <w:jc w:val="both"/>
        <w:outlineLvl w:val="1"/>
        <w:rPr>
          <w:rFonts w:eastAsia="Times New Roman" w:cstheme="minorHAnsi"/>
        </w:rPr>
      </w:pPr>
      <w:r>
        <w:rPr>
          <w:rFonts w:eastAsia="Times New Roman" w:cstheme="minorHAnsi"/>
          <w:b/>
        </w:rPr>
        <w:t>6</w:t>
      </w:r>
      <w:r w:rsidR="003B49C8">
        <w:rPr>
          <w:rFonts w:eastAsia="Times New Roman" w:cstheme="minorHAnsi"/>
          <w:b/>
        </w:rPr>
        <w:t>.</w:t>
      </w:r>
      <w:r w:rsidR="003B49C8">
        <w:rPr>
          <w:rFonts w:eastAsia="Times New Roman" w:cstheme="minorHAnsi"/>
          <w:b/>
        </w:rPr>
        <w:tab/>
        <w:t>RSB and Assigned College Update</w:t>
      </w:r>
      <w:r w:rsidR="00982428">
        <w:rPr>
          <w:rFonts w:eastAsia="Times New Roman" w:cstheme="minorHAnsi"/>
          <w:b/>
        </w:rPr>
        <w:t xml:space="preserve">: </w:t>
      </w:r>
      <w:r w:rsidR="00982428" w:rsidRPr="00373523">
        <w:rPr>
          <w:rFonts w:eastAsia="Times New Roman" w:cstheme="minorHAnsi"/>
        </w:rPr>
        <w:t xml:space="preserve">Ronnie Smith informed the committee that there had been a meeting with the SFC and NCL and SLC which had been positive in tone. It had been agreed that the deliverable option was still dissolution. There would be a </w:t>
      </w:r>
      <w:r w:rsidR="00373523" w:rsidRPr="00373523">
        <w:rPr>
          <w:rFonts w:eastAsia="Times New Roman" w:cstheme="minorHAnsi"/>
        </w:rPr>
        <w:t xml:space="preserve">wider </w:t>
      </w:r>
      <w:r w:rsidR="00982428" w:rsidRPr="00373523">
        <w:rPr>
          <w:rFonts w:eastAsia="Times New Roman" w:cstheme="minorHAnsi"/>
        </w:rPr>
        <w:t xml:space="preserve">governance review commissioned by the SFC </w:t>
      </w:r>
      <w:r w:rsidR="00373523" w:rsidRPr="00373523">
        <w:rPr>
          <w:rFonts w:eastAsia="Times New Roman" w:cstheme="minorHAnsi"/>
        </w:rPr>
        <w:t xml:space="preserve">which would include the Lanarkshire Region </w:t>
      </w:r>
      <w:r w:rsidR="00982428" w:rsidRPr="00373523">
        <w:rPr>
          <w:rFonts w:eastAsia="Times New Roman" w:cstheme="minorHAnsi"/>
        </w:rPr>
        <w:t xml:space="preserve">but this would not start until the investigations at SLC had been concluded.  </w:t>
      </w:r>
    </w:p>
    <w:p w:rsidR="003B49C8" w:rsidRDefault="003B49C8"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8816D4" w:rsidRDefault="005941D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7</w:t>
      </w:r>
      <w:r w:rsidR="00E81D1C" w:rsidRPr="00E81D1C">
        <w:rPr>
          <w:rFonts w:eastAsia="Times New Roman" w:cstheme="minorHAnsi"/>
          <w:b/>
        </w:rPr>
        <w:t xml:space="preserve">. </w:t>
      </w:r>
      <w:r w:rsidR="00E81D1C">
        <w:rPr>
          <w:rFonts w:eastAsia="Times New Roman" w:cstheme="minorHAnsi"/>
          <w:b/>
        </w:rPr>
        <w:tab/>
      </w:r>
      <w:r w:rsidR="00E81D1C" w:rsidRPr="00E81D1C">
        <w:rPr>
          <w:rFonts w:eastAsia="Times New Roman" w:cstheme="minorHAnsi"/>
          <w:b/>
        </w:rPr>
        <w:t xml:space="preserve">Head </w:t>
      </w:r>
      <w:r w:rsidR="00E81D1C">
        <w:rPr>
          <w:rFonts w:eastAsia="Times New Roman" w:cstheme="minorHAnsi"/>
          <w:b/>
        </w:rPr>
        <w:t>o</w:t>
      </w:r>
      <w:r w:rsidR="00E81D1C" w:rsidRPr="00E81D1C">
        <w:rPr>
          <w:rFonts w:eastAsia="Times New Roman" w:cstheme="minorHAnsi"/>
          <w:b/>
        </w:rPr>
        <w:t xml:space="preserve">f Finance Report </w:t>
      </w:r>
      <w:r w:rsidR="00E81D1C">
        <w:rPr>
          <w:rFonts w:eastAsia="Times New Roman" w:cstheme="minorHAnsi"/>
          <w:b/>
        </w:rPr>
        <w:t>to SLC Finance Committee</w:t>
      </w:r>
    </w:p>
    <w:p w:rsidR="007876BB" w:rsidRDefault="007876BB"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8816D4" w:rsidRPr="00971CE0" w:rsidRDefault="00971CE0" w:rsidP="00971CE0">
      <w:pPr>
        <w:tabs>
          <w:tab w:val="left" w:pos="567"/>
          <w:tab w:val="left" w:pos="851"/>
          <w:tab w:val="num" w:pos="1134"/>
          <w:tab w:val="left" w:pos="6946"/>
          <w:tab w:val="left" w:pos="7938"/>
          <w:tab w:val="left" w:pos="8080"/>
          <w:tab w:val="right" w:pos="8789"/>
        </w:tabs>
        <w:spacing w:after="0" w:line="240" w:lineRule="auto"/>
        <w:ind w:right="-279"/>
        <w:jc w:val="both"/>
        <w:rPr>
          <w:rFonts w:cstheme="minorHAnsi"/>
          <w:b/>
          <w:bCs/>
        </w:rPr>
      </w:pPr>
      <w:r w:rsidRPr="00971CE0">
        <w:rPr>
          <w:rFonts w:eastAsia="Times New Roman" w:cstheme="minorHAnsi"/>
        </w:rPr>
        <w:t xml:space="preserve"> </w:t>
      </w:r>
      <w:r w:rsidRPr="00971CE0">
        <w:rPr>
          <w:rFonts w:eastAsia="Times New Roman" w:cstheme="minorHAnsi"/>
          <w:b/>
        </w:rPr>
        <w:t>7.1</w:t>
      </w:r>
      <w:r>
        <w:rPr>
          <w:rFonts w:eastAsia="Times New Roman" w:cstheme="minorHAnsi"/>
        </w:rPr>
        <w:t xml:space="preserve"> </w:t>
      </w:r>
      <w:r w:rsidR="007876BB" w:rsidRPr="00971CE0">
        <w:rPr>
          <w:rFonts w:eastAsia="Times New Roman" w:cstheme="minorHAnsi"/>
        </w:rPr>
        <w:t>Alan Sherry reported on the SLC Finance Committee meeting on the 7</w:t>
      </w:r>
      <w:r w:rsidR="007876BB" w:rsidRPr="00971CE0">
        <w:rPr>
          <w:rFonts w:eastAsia="Times New Roman" w:cstheme="minorHAnsi"/>
          <w:vertAlign w:val="superscript"/>
        </w:rPr>
        <w:t>th</w:t>
      </w:r>
      <w:r w:rsidR="007876BB" w:rsidRPr="00971CE0">
        <w:rPr>
          <w:rFonts w:eastAsia="Times New Roman" w:cstheme="minorHAnsi"/>
        </w:rPr>
        <w:t xml:space="preserve"> November 2022. He informed the Lanarkshire Board Finance Committee that there was still ongoing discussion with Mazars about the Governance Statement and whether there would be a section 22 for this year given that the governance issues highlighted in the previous year had been addressed. Mazars did not want to sign off the accounts before the SLC Board meeting on the 8</w:t>
      </w:r>
      <w:r w:rsidR="007876BB" w:rsidRPr="00971CE0">
        <w:rPr>
          <w:rFonts w:eastAsia="Times New Roman" w:cstheme="minorHAnsi"/>
          <w:vertAlign w:val="superscript"/>
        </w:rPr>
        <w:t>th</w:t>
      </w:r>
      <w:r w:rsidR="007876BB" w:rsidRPr="00971CE0">
        <w:rPr>
          <w:rFonts w:eastAsia="Times New Roman" w:cstheme="minorHAnsi"/>
        </w:rPr>
        <w:t xml:space="preserve"> December 2022 in case there was an impact on the Governance Statement from this meeting. </w:t>
      </w:r>
      <w:r>
        <w:rPr>
          <w:rFonts w:eastAsia="Times New Roman" w:cstheme="minorHAnsi"/>
        </w:rPr>
        <w:t>H</w:t>
      </w:r>
      <w:r w:rsidR="00C36731">
        <w:rPr>
          <w:rFonts w:eastAsia="Times New Roman" w:cstheme="minorHAnsi"/>
        </w:rPr>
        <w:t xml:space="preserve">e and Clare Gibb expressed their frustration with the delays in finalising the Governance Statement which in turn delays finalising the RSB accounts. The SLC Finance and Resources </w:t>
      </w:r>
      <w:r w:rsidR="008816D4" w:rsidRPr="00971CE0">
        <w:rPr>
          <w:rFonts w:cstheme="minorHAnsi"/>
          <w:bCs/>
        </w:rPr>
        <w:t>Committee did, though, review the Financial Statements and made minor recommendations re the narrative which the Head of Finance would amend.  The external auditors had stated at the</w:t>
      </w:r>
      <w:r w:rsidR="00C36731">
        <w:rPr>
          <w:rFonts w:cstheme="minorHAnsi"/>
          <w:bCs/>
        </w:rPr>
        <w:t xml:space="preserve"> SLC </w:t>
      </w:r>
      <w:r w:rsidR="008816D4" w:rsidRPr="00971CE0">
        <w:rPr>
          <w:rFonts w:cstheme="minorHAnsi"/>
          <w:bCs/>
        </w:rPr>
        <w:t>ARC that they did not foresee any issue with the figures contained in the Financial Statements.</w:t>
      </w:r>
      <w:r w:rsidR="00725718" w:rsidRPr="00971CE0">
        <w:rPr>
          <w:rFonts w:cstheme="minorHAnsi"/>
          <w:bCs/>
        </w:rPr>
        <w:t xml:space="preserve"> </w:t>
      </w:r>
    </w:p>
    <w:p w:rsidR="008816D4" w:rsidRPr="008816D4" w:rsidRDefault="008816D4" w:rsidP="008816D4">
      <w:pPr>
        <w:pStyle w:val="Heading2"/>
        <w:numPr>
          <w:ilvl w:val="0"/>
          <w:numId w:val="0"/>
        </w:numPr>
        <w:jc w:val="both"/>
        <w:rPr>
          <w:rFonts w:asciiTheme="minorHAnsi" w:hAnsiTheme="minorHAnsi" w:cstheme="minorHAnsi"/>
          <w:sz w:val="22"/>
          <w:szCs w:val="22"/>
        </w:rPr>
      </w:pPr>
    </w:p>
    <w:p w:rsidR="008816D4" w:rsidRDefault="00971CE0" w:rsidP="00971CE0">
      <w:pPr>
        <w:pStyle w:val="Heading2"/>
        <w:numPr>
          <w:ilvl w:val="0"/>
          <w:numId w:val="0"/>
        </w:numPr>
        <w:jc w:val="both"/>
        <w:rPr>
          <w:rFonts w:asciiTheme="minorHAnsi" w:hAnsiTheme="minorHAnsi" w:cstheme="minorHAnsi"/>
          <w:b w:val="0"/>
          <w:sz w:val="22"/>
          <w:szCs w:val="22"/>
        </w:rPr>
      </w:pPr>
      <w:r>
        <w:rPr>
          <w:rFonts w:asciiTheme="minorHAnsi" w:hAnsiTheme="minorHAnsi" w:cstheme="minorHAnsi"/>
          <w:sz w:val="22"/>
          <w:szCs w:val="22"/>
        </w:rPr>
        <w:t xml:space="preserve">7.2 </w:t>
      </w:r>
      <w:r w:rsidR="008816D4" w:rsidRPr="00971CE0">
        <w:rPr>
          <w:rFonts w:asciiTheme="minorHAnsi" w:hAnsiTheme="minorHAnsi" w:cstheme="minorHAnsi"/>
          <w:sz w:val="22"/>
          <w:szCs w:val="22"/>
        </w:rPr>
        <w:t>Professional Fees Update</w:t>
      </w:r>
      <w:r w:rsidRPr="00971CE0">
        <w:rPr>
          <w:rFonts w:asciiTheme="minorHAnsi" w:hAnsiTheme="minorHAnsi" w:cstheme="minorHAnsi"/>
          <w:sz w:val="22"/>
          <w:szCs w:val="22"/>
        </w:rPr>
        <w:t xml:space="preserve">: </w:t>
      </w:r>
      <w:r w:rsidR="008816D4" w:rsidRPr="00971CE0">
        <w:rPr>
          <w:rFonts w:asciiTheme="minorHAnsi" w:hAnsiTheme="minorHAnsi" w:cstheme="minorHAnsi"/>
          <w:b w:val="0"/>
          <w:sz w:val="22"/>
          <w:szCs w:val="22"/>
        </w:rPr>
        <w:t xml:space="preserve">The </w:t>
      </w:r>
      <w:r>
        <w:rPr>
          <w:rFonts w:asciiTheme="minorHAnsi" w:hAnsiTheme="minorHAnsi" w:cstheme="minorHAnsi"/>
          <w:b w:val="0"/>
          <w:sz w:val="22"/>
          <w:szCs w:val="22"/>
        </w:rPr>
        <w:t xml:space="preserve">SLC </w:t>
      </w:r>
      <w:r w:rsidR="008816D4" w:rsidRPr="00971CE0">
        <w:rPr>
          <w:rFonts w:asciiTheme="minorHAnsi" w:hAnsiTheme="minorHAnsi" w:cstheme="minorHAnsi"/>
          <w:b w:val="0"/>
          <w:sz w:val="22"/>
          <w:szCs w:val="22"/>
        </w:rPr>
        <w:t xml:space="preserve">Chair presented a report </w:t>
      </w:r>
      <w:r>
        <w:rPr>
          <w:rFonts w:asciiTheme="minorHAnsi" w:hAnsiTheme="minorHAnsi" w:cstheme="minorHAnsi"/>
          <w:b w:val="0"/>
          <w:sz w:val="22"/>
          <w:szCs w:val="22"/>
        </w:rPr>
        <w:t xml:space="preserve">to the SLC Finance Committee </w:t>
      </w:r>
      <w:r w:rsidR="008816D4" w:rsidRPr="00971CE0">
        <w:rPr>
          <w:rFonts w:asciiTheme="minorHAnsi" w:hAnsiTheme="minorHAnsi" w:cstheme="minorHAnsi"/>
          <w:b w:val="0"/>
          <w:sz w:val="22"/>
          <w:szCs w:val="22"/>
        </w:rPr>
        <w:t>on additional professional fees that had been incurred to date concerning governance issues and confirmed that she would continue to monitor these and report to the Committee.</w:t>
      </w:r>
    </w:p>
    <w:p w:rsidR="00C36731" w:rsidRDefault="00C36731" w:rsidP="00C36731"/>
    <w:p w:rsidR="00C36731" w:rsidRPr="00C36731" w:rsidRDefault="00C36731" w:rsidP="00C36731"/>
    <w:p w:rsidR="00C36731" w:rsidRDefault="00C36731" w:rsidP="00C36731"/>
    <w:p w:rsidR="00C36731" w:rsidRDefault="00C36731" w:rsidP="00C36731">
      <w:r w:rsidRPr="00C36731">
        <w:rPr>
          <w:b/>
        </w:rPr>
        <w:lastRenderedPageBreak/>
        <w:t>7.3</w:t>
      </w:r>
      <w:r>
        <w:t xml:space="preserve"> Alan Sherry informed the Lanarkshire Board Finance Committee that SLC was still awaiting an invasive survey on cladding.</w:t>
      </w:r>
    </w:p>
    <w:p w:rsidR="00C36731" w:rsidRPr="00C36731" w:rsidRDefault="00C36731" w:rsidP="00C36731">
      <w:r w:rsidRPr="00C36731">
        <w:rPr>
          <w:b/>
        </w:rPr>
        <w:t>7.4</w:t>
      </w:r>
      <w:r>
        <w:t xml:space="preserve"> The Lanarkshire Board Finance Committee noted the contents of the SLC Head of Finance Report.</w:t>
      </w:r>
    </w:p>
    <w:p w:rsidR="004A3A6A" w:rsidRDefault="00344ABA"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344ABA">
        <w:rPr>
          <w:rFonts w:eastAsia="Times New Roman" w:cstheme="minorHAnsi"/>
          <w:b/>
        </w:rPr>
        <w:t>8</w:t>
      </w:r>
      <w:r>
        <w:rPr>
          <w:rFonts w:eastAsia="Times New Roman" w:cstheme="minorHAnsi"/>
          <w:b/>
        </w:rPr>
        <w:t>.</w:t>
      </w:r>
      <w:r w:rsidR="00157193" w:rsidRPr="00344ABA">
        <w:rPr>
          <w:rFonts w:eastAsia="Times New Roman" w:cstheme="minorHAnsi"/>
          <w:b/>
        </w:rPr>
        <w:tab/>
      </w:r>
      <w:r w:rsidR="004A3A6A">
        <w:rPr>
          <w:rFonts w:eastAsia="Times New Roman" w:cstheme="minorHAnsi"/>
          <w:b/>
        </w:rPr>
        <w:t>Finance Updates</w:t>
      </w:r>
      <w:r w:rsidR="00912A7C">
        <w:rPr>
          <w:rFonts w:eastAsia="Times New Roman" w:cstheme="minorHAnsi"/>
          <w:b/>
        </w:rPr>
        <w:t xml:space="preserve"> </w:t>
      </w:r>
    </w:p>
    <w:p w:rsidR="004A3A6A" w:rsidRDefault="004A3A6A"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962C0D" w:rsidRDefault="004A3A6A"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8.1 </w:t>
      </w:r>
      <w:r w:rsidR="00907F28">
        <w:rPr>
          <w:rFonts w:eastAsia="Times New Roman" w:cstheme="minorHAnsi"/>
          <w:b/>
        </w:rPr>
        <w:t>College Sector Finance Update</w:t>
      </w:r>
      <w:r w:rsidR="00A069B7" w:rsidRPr="00A069B7">
        <w:rPr>
          <w:rFonts w:eastAsia="Times New Roman" w:cstheme="minorHAnsi"/>
          <w:b/>
        </w:rPr>
        <w:t xml:space="preserve"> </w:t>
      </w:r>
      <w:r w:rsidR="00A069B7">
        <w:rPr>
          <w:rFonts w:eastAsia="Times New Roman" w:cstheme="minorHAnsi"/>
          <w:b/>
        </w:rPr>
        <w:t xml:space="preserve">/SFC Response to the FFRs: </w:t>
      </w:r>
      <w:r w:rsidR="006E073C" w:rsidRPr="006E073C">
        <w:rPr>
          <w:rFonts w:eastAsia="Times New Roman" w:cstheme="minorHAnsi"/>
        </w:rPr>
        <w:t>Iain Clark informed the committee that the SFC had taken £20 million in required savings from the sector. The</w:t>
      </w:r>
      <w:r w:rsidR="00A069B7">
        <w:rPr>
          <w:rFonts w:eastAsia="Times New Roman" w:cstheme="minorHAnsi"/>
        </w:rPr>
        <w:t xml:space="preserve"> </w:t>
      </w:r>
      <w:r w:rsidR="006E073C" w:rsidRPr="006E073C">
        <w:rPr>
          <w:rFonts w:eastAsia="Times New Roman" w:cstheme="minorHAnsi"/>
        </w:rPr>
        <w:t>outlook was that the sector would be in a very difficult fiscal environment</w:t>
      </w:r>
      <w:r w:rsidR="00A069B7">
        <w:rPr>
          <w:rFonts w:eastAsia="Times New Roman" w:cstheme="minorHAnsi"/>
        </w:rPr>
        <w:t xml:space="preserve"> going forward</w:t>
      </w:r>
      <w:r w:rsidR="006E073C" w:rsidRPr="006E073C">
        <w:rPr>
          <w:rFonts w:eastAsia="Times New Roman" w:cstheme="minorHAnsi"/>
        </w:rPr>
        <w:t xml:space="preserve">. The overall </w:t>
      </w:r>
      <w:r w:rsidR="006E073C">
        <w:rPr>
          <w:rFonts w:eastAsia="Times New Roman" w:cstheme="minorHAnsi"/>
        </w:rPr>
        <w:t xml:space="preserve">projected </w:t>
      </w:r>
      <w:r w:rsidR="006E073C" w:rsidRPr="006E073C">
        <w:rPr>
          <w:rFonts w:eastAsia="Times New Roman" w:cstheme="minorHAnsi"/>
        </w:rPr>
        <w:t xml:space="preserve">position </w:t>
      </w:r>
      <w:r w:rsidR="00F777BE">
        <w:rPr>
          <w:rFonts w:eastAsia="Times New Roman" w:cstheme="minorHAnsi"/>
        </w:rPr>
        <w:t>as reported by SFC on the FFRs was</w:t>
      </w:r>
      <w:r w:rsidR="006E073C" w:rsidRPr="006E073C">
        <w:rPr>
          <w:rFonts w:eastAsia="Times New Roman" w:cstheme="minorHAnsi"/>
        </w:rPr>
        <w:t xml:space="preserve"> 8 colleges </w:t>
      </w:r>
      <w:r w:rsidR="00F777BE">
        <w:rPr>
          <w:rFonts w:eastAsia="Times New Roman" w:cstheme="minorHAnsi"/>
        </w:rPr>
        <w:t>forecasting</w:t>
      </w:r>
      <w:r w:rsidR="00F777BE" w:rsidRPr="006E073C">
        <w:rPr>
          <w:rFonts w:eastAsia="Times New Roman" w:cstheme="minorHAnsi"/>
        </w:rPr>
        <w:t xml:space="preserve"> </w:t>
      </w:r>
      <w:r w:rsidR="006E073C" w:rsidRPr="006E073C">
        <w:rPr>
          <w:rFonts w:eastAsia="Times New Roman" w:cstheme="minorHAnsi"/>
        </w:rPr>
        <w:t>a deficit for 2022/</w:t>
      </w:r>
      <w:r w:rsidR="00F777BE">
        <w:rPr>
          <w:rFonts w:eastAsia="Times New Roman" w:cstheme="minorHAnsi"/>
        </w:rPr>
        <w:t>2</w:t>
      </w:r>
      <w:r w:rsidR="006E073C" w:rsidRPr="006E073C">
        <w:rPr>
          <w:rFonts w:eastAsia="Times New Roman" w:cstheme="minorHAnsi"/>
        </w:rPr>
        <w:t xml:space="preserve">3 but that by </w:t>
      </w:r>
      <w:r w:rsidR="00F777BE" w:rsidRPr="006E073C">
        <w:rPr>
          <w:rFonts w:eastAsia="Times New Roman" w:cstheme="minorHAnsi"/>
        </w:rPr>
        <w:t>20</w:t>
      </w:r>
      <w:r w:rsidR="00F777BE">
        <w:rPr>
          <w:rFonts w:eastAsia="Times New Roman" w:cstheme="minorHAnsi"/>
        </w:rPr>
        <w:t>2</w:t>
      </w:r>
      <w:r w:rsidR="00F777BE" w:rsidRPr="006E073C">
        <w:rPr>
          <w:rFonts w:eastAsia="Times New Roman" w:cstheme="minorHAnsi"/>
        </w:rPr>
        <w:t>4</w:t>
      </w:r>
      <w:r w:rsidR="006E073C" w:rsidRPr="006E073C">
        <w:rPr>
          <w:rFonts w:eastAsia="Times New Roman" w:cstheme="minorHAnsi"/>
        </w:rPr>
        <w:t>/</w:t>
      </w:r>
      <w:r w:rsidR="00F777BE">
        <w:rPr>
          <w:rFonts w:eastAsia="Times New Roman" w:cstheme="minorHAnsi"/>
        </w:rPr>
        <w:t>2</w:t>
      </w:r>
      <w:r w:rsidR="006E073C" w:rsidRPr="006E073C">
        <w:rPr>
          <w:rFonts w:eastAsia="Times New Roman" w:cstheme="minorHAnsi"/>
        </w:rPr>
        <w:t>5 the whole sector will be in deficit</w:t>
      </w:r>
      <w:r w:rsidR="00F777BE">
        <w:rPr>
          <w:rFonts w:eastAsia="Times New Roman" w:cstheme="minorHAnsi"/>
        </w:rPr>
        <w:t xml:space="preserve"> with flat cash GIA funding and unfunded wage increases</w:t>
      </w:r>
      <w:r w:rsidR="00A069B7">
        <w:rPr>
          <w:rFonts w:eastAsia="Times New Roman" w:cstheme="minorHAnsi"/>
        </w:rPr>
        <w:t xml:space="preserve">. </w:t>
      </w:r>
    </w:p>
    <w:p w:rsidR="00962C0D" w:rsidRDefault="00962C0D"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157193" w:rsidRDefault="00962C0D"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962C0D">
        <w:rPr>
          <w:rFonts w:eastAsia="Times New Roman" w:cstheme="minorHAnsi"/>
          <w:b/>
        </w:rPr>
        <w:t>8.2</w:t>
      </w:r>
      <w:r>
        <w:rPr>
          <w:rFonts w:eastAsia="Times New Roman" w:cstheme="minorHAnsi"/>
        </w:rPr>
        <w:t xml:space="preserve"> </w:t>
      </w:r>
      <w:r w:rsidR="00A069B7">
        <w:rPr>
          <w:rFonts w:eastAsia="Times New Roman" w:cstheme="minorHAnsi"/>
        </w:rPr>
        <w:t>Barbara Philliben asked how as a committee and Board this could be navigated. Ronnie Smith said that all colleges are in the same boat and there had been a meeting of Colleges Scotland last week. There would need to be a political solution to this. He noted that UNISON had raised an FOI in relation to comments on the impact on staffing made by the Principal of Kelvin College and that this might give insight into the national picture.</w:t>
      </w:r>
      <w:r w:rsidR="00615F7C">
        <w:rPr>
          <w:rFonts w:eastAsia="Times New Roman" w:cstheme="minorHAnsi"/>
        </w:rPr>
        <w:t xml:space="preserve"> Paula Blackadder commented that there did not seem to be a focus in government about this. Christopher Moore commented that he felt that the situation was recognised in government but it was a matter of priorities. He felt that it was important to have the Scottish Government</w:t>
      </w:r>
      <w:r>
        <w:rPr>
          <w:rFonts w:eastAsia="Times New Roman" w:cstheme="minorHAnsi"/>
        </w:rPr>
        <w:t>’</w:t>
      </w:r>
      <w:r w:rsidR="00615F7C">
        <w:rPr>
          <w:rFonts w:eastAsia="Times New Roman" w:cstheme="minorHAnsi"/>
        </w:rPr>
        <w:t>s budget and to plan and communicate when this had been received. He commented that the NCL Voluntary Severance scheme had been hard but it had made a big difference for this year. The SFC could see that NCL had best prepared its position for this year.</w:t>
      </w:r>
      <w:r>
        <w:rPr>
          <w:rFonts w:eastAsia="Times New Roman" w:cstheme="minorHAnsi"/>
        </w:rPr>
        <w:t xml:space="preserve"> He also informed the committee that there were two key policy reviews being undertaken by the government – a review of the purpose and role of post- secondary education in Scotland and of Skills Development Scotland.</w:t>
      </w:r>
      <w:r w:rsidR="00615F7C">
        <w:rPr>
          <w:rFonts w:eastAsia="Times New Roman" w:cstheme="minorHAnsi"/>
        </w:rPr>
        <w:t xml:space="preserve"> </w:t>
      </w:r>
    </w:p>
    <w:p w:rsidR="00A069B7" w:rsidRDefault="00A069B7"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A069B7" w:rsidRDefault="00A069B7"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8.2 </w:t>
      </w:r>
      <w:r w:rsidRPr="00615F7C">
        <w:rPr>
          <w:rFonts w:eastAsia="Times New Roman" w:cstheme="minorHAnsi"/>
        </w:rPr>
        <w:t xml:space="preserve">This will </w:t>
      </w:r>
      <w:r w:rsidR="00615F7C">
        <w:rPr>
          <w:rFonts w:eastAsia="Times New Roman" w:cstheme="minorHAnsi"/>
        </w:rPr>
        <w:t xml:space="preserve">clearly </w:t>
      </w:r>
      <w:r w:rsidRPr="00615F7C">
        <w:rPr>
          <w:rFonts w:eastAsia="Times New Roman" w:cstheme="minorHAnsi"/>
        </w:rPr>
        <w:t xml:space="preserve">be an ongoing issue of concern and reports will continue to be brought to the </w:t>
      </w:r>
      <w:r w:rsidR="00615F7C" w:rsidRPr="00615F7C">
        <w:rPr>
          <w:rFonts w:eastAsia="Times New Roman" w:cstheme="minorHAnsi"/>
        </w:rPr>
        <w:t xml:space="preserve">Committees and the </w:t>
      </w:r>
      <w:r w:rsidRPr="00615F7C">
        <w:rPr>
          <w:rFonts w:eastAsia="Times New Roman" w:cstheme="minorHAnsi"/>
        </w:rPr>
        <w:t>Board</w:t>
      </w:r>
      <w:r w:rsidR="00615F7C" w:rsidRPr="00615F7C">
        <w:rPr>
          <w:rFonts w:eastAsia="Times New Roman" w:cstheme="minorHAnsi"/>
        </w:rPr>
        <w:t>.</w:t>
      </w:r>
    </w:p>
    <w:p w:rsidR="006E073C" w:rsidRDefault="006E073C"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962C0D" w:rsidRPr="006F0BE5" w:rsidRDefault="00907F28" w:rsidP="00962C0D">
      <w:pPr>
        <w:autoSpaceDE w:val="0"/>
        <w:autoSpaceDN w:val="0"/>
        <w:adjustRightInd w:val="0"/>
        <w:spacing w:after="0" w:line="240" w:lineRule="auto"/>
        <w:rPr>
          <w:bCs/>
        </w:rPr>
      </w:pPr>
      <w:r>
        <w:rPr>
          <w:rFonts w:eastAsia="Times New Roman" w:cstheme="minorHAnsi"/>
          <w:b/>
        </w:rPr>
        <w:t>9</w:t>
      </w:r>
      <w:r w:rsidR="00344ABA">
        <w:rPr>
          <w:rFonts w:eastAsia="Times New Roman" w:cstheme="minorHAnsi"/>
          <w:b/>
        </w:rPr>
        <w:t>.</w:t>
      </w:r>
      <w:r w:rsidR="00962C0D">
        <w:rPr>
          <w:rFonts w:eastAsia="Times New Roman" w:cstheme="minorHAnsi"/>
          <w:b/>
        </w:rPr>
        <w:t xml:space="preserve">  </w:t>
      </w:r>
      <w:r w:rsidR="00484099">
        <w:rPr>
          <w:rFonts w:eastAsia="Times New Roman" w:cstheme="minorHAnsi"/>
          <w:b/>
        </w:rPr>
        <w:t xml:space="preserve">Update on </w:t>
      </w:r>
      <w:r w:rsidR="005021A8">
        <w:rPr>
          <w:b/>
          <w:bCs/>
        </w:rPr>
        <w:t>ICT Estate at NCL</w:t>
      </w:r>
      <w:r w:rsidR="00615F7C">
        <w:rPr>
          <w:b/>
          <w:bCs/>
        </w:rPr>
        <w:t xml:space="preserve">: </w:t>
      </w:r>
      <w:r w:rsidR="00962C0D" w:rsidRPr="006F0BE5">
        <w:rPr>
          <w:bCs/>
        </w:rPr>
        <w:t>The Finance Committee noted the report on progress on the ICT pro</w:t>
      </w:r>
      <w:r w:rsidR="006F0BE5" w:rsidRPr="006F0BE5">
        <w:rPr>
          <w:bCs/>
        </w:rPr>
        <w:t xml:space="preserve">jects </w:t>
      </w:r>
      <w:r w:rsidR="000158B1">
        <w:rPr>
          <w:bCs/>
        </w:rPr>
        <w:t>which are being funded through the Very High Maintenance Fund. The funds have to be spent by the 31</w:t>
      </w:r>
      <w:r w:rsidR="000158B1" w:rsidRPr="000158B1">
        <w:rPr>
          <w:bCs/>
          <w:vertAlign w:val="superscript"/>
        </w:rPr>
        <w:t>st</w:t>
      </w:r>
      <w:r w:rsidR="000158B1">
        <w:rPr>
          <w:bCs/>
        </w:rPr>
        <w:t xml:space="preserve"> March 2023 and if not there needs to be explicit permission from the SFC to carry spend over. It is a difficult operating environment at the moment due to supply chain difficulties, varying costs and getting materials and parts. The Committee was assured that any required permissions would be sought from the SFC</w:t>
      </w:r>
      <w:r w:rsidR="00F777BE">
        <w:rPr>
          <w:bCs/>
        </w:rPr>
        <w:t xml:space="preserve"> by the Chief Transformation Officer</w:t>
      </w:r>
      <w:r w:rsidR="000158B1">
        <w:rPr>
          <w:bCs/>
        </w:rPr>
        <w:t xml:space="preserve">. </w:t>
      </w:r>
    </w:p>
    <w:p w:rsidR="00484099" w:rsidRPr="00C33C55" w:rsidRDefault="00DF6352" w:rsidP="00962C0D">
      <w:pPr>
        <w:tabs>
          <w:tab w:val="left" w:pos="284"/>
          <w:tab w:val="left" w:pos="567"/>
          <w:tab w:val="left" w:pos="6946"/>
          <w:tab w:val="left" w:pos="7371"/>
        </w:tabs>
        <w:contextualSpacing/>
        <w:rPr>
          <w:b/>
          <w:bCs/>
        </w:rPr>
      </w:pPr>
      <w:r>
        <w:rPr>
          <w:b/>
          <w:bCs/>
        </w:rPr>
        <w:tab/>
      </w:r>
    </w:p>
    <w:p w:rsidR="00484099" w:rsidRDefault="00344ABA" w:rsidP="00DF6352">
      <w:pPr>
        <w:tabs>
          <w:tab w:val="left" w:pos="284"/>
          <w:tab w:val="left" w:pos="567"/>
          <w:tab w:val="left" w:pos="6946"/>
          <w:tab w:val="left" w:pos="7371"/>
        </w:tabs>
        <w:contextualSpacing/>
        <w:rPr>
          <w:b/>
          <w:bCs/>
        </w:rPr>
      </w:pPr>
      <w:r>
        <w:rPr>
          <w:b/>
          <w:bCs/>
        </w:rPr>
        <w:t>1</w:t>
      </w:r>
      <w:r w:rsidR="00907F28">
        <w:rPr>
          <w:b/>
          <w:bCs/>
        </w:rPr>
        <w:t>0</w:t>
      </w:r>
      <w:r w:rsidR="00484099">
        <w:rPr>
          <w:b/>
          <w:bCs/>
        </w:rPr>
        <w:t xml:space="preserve">. </w:t>
      </w:r>
      <w:r w:rsidR="00484099">
        <w:rPr>
          <w:b/>
          <w:bCs/>
        </w:rPr>
        <w:tab/>
        <w:t>NCL Budget and VS Scheme Update</w:t>
      </w:r>
      <w:r w:rsidR="00484099">
        <w:rPr>
          <w:b/>
          <w:bCs/>
        </w:rPr>
        <w:tab/>
      </w:r>
    </w:p>
    <w:p w:rsidR="002A7F51" w:rsidRDefault="002A7F51" w:rsidP="002A7F51">
      <w:pPr>
        <w:spacing w:after="160" w:line="259" w:lineRule="auto"/>
        <w:rPr>
          <w:b/>
        </w:rPr>
      </w:pPr>
    </w:p>
    <w:p w:rsidR="002A7F51" w:rsidRDefault="002A7F51" w:rsidP="002A7F51">
      <w:pPr>
        <w:spacing w:after="160" w:line="259" w:lineRule="auto"/>
      </w:pPr>
      <w:r w:rsidRPr="002A7F51">
        <w:rPr>
          <w:b/>
        </w:rPr>
        <w:t>10.1</w:t>
      </w:r>
      <w:r>
        <w:t xml:space="preserve"> </w:t>
      </w:r>
      <w:r w:rsidRPr="002A7F51">
        <w:t>The Voluntary Severance Scheme, which was opened to all staff on 19th May 2022, closed on 30</w:t>
      </w:r>
      <w:r w:rsidRPr="002A7F51">
        <w:rPr>
          <w:vertAlign w:val="superscript"/>
        </w:rPr>
        <w:t>th</w:t>
      </w:r>
      <w:r w:rsidRPr="002A7F51">
        <w:t xml:space="preserve"> September 2022, in line with the business case which was previously approved by the Board of Management and the Scottish Funding Council (SFC).</w:t>
      </w:r>
      <w:r>
        <w:t xml:space="preserve"> </w:t>
      </w:r>
      <w:r w:rsidRPr="002A7F51">
        <w:t xml:space="preserve">In summary, to date, the Voluntary Severance Scheme has cost a total of </w:t>
      </w:r>
      <w:r w:rsidRPr="002A7F51">
        <w:rPr>
          <w:b/>
        </w:rPr>
        <w:t>£1,719,656</w:t>
      </w:r>
      <w:r w:rsidRPr="002A7F51">
        <w:t>, including Pay in Lieu of Notice (PILON), Employer’s National Insurance contributions and Pension Strain costs.  The Strain costs amounted to £98,707.</w:t>
      </w:r>
      <w:r>
        <w:t xml:space="preserve"> </w:t>
      </w:r>
      <w:r w:rsidRPr="002A7F51">
        <w:t xml:space="preserve">However, this can be offset against predicted annual salary savings totalling </w:t>
      </w:r>
      <w:r w:rsidRPr="002A7F51">
        <w:rPr>
          <w:b/>
        </w:rPr>
        <w:t>£2,517,766</w:t>
      </w:r>
      <w:r w:rsidRPr="002A7F51">
        <w:t>, including on costs (i</w:t>
      </w:r>
      <w:r>
        <w:t>.</w:t>
      </w:r>
      <w:r w:rsidRPr="002A7F51">
        <w:t>e</w:t>
      </w:r>
      <w:r>
        <w:t>.</w:t>
      </w:r>
      <w:r w:rsidRPr="002A7F51">
        <w:t xml:space="preserve"> Employer’s National Insurance and Pension contributions).</w:t>
      </w:r>
      <w:r>
        <w:t xml:space="preserve"> The committee noted the report.</w:t>
      </w:r>
    </w:p>
    <w:p w:rsidR="002A7F51" w:rsidRPr="002A7F51" w:rsidRDefault="002A7F51" w:rsidP="002A7F51">
      <w:pPr>
        <w:spacing w:after="160" w:line="259" w:lineRule="auto"/>
      </w:pPr>
    </w:p>
    <w:p w:rsidR="002A7F51" w:rsidRPr="002A7F51" w:rsidRDefault="00484099" w:rsidP="00FE4933">
      <w:pPr>
        <w:tabs>
          <w:tab w:val="left" w:pos="284"/>
          <w:tab w:val="left" w:pos="567"/>
          <w:tab w:val="left" w:pos="6946"/>
        </w:tabs>
        <w:contextualSpacing/>
        <w:rPr>
          <w:b/>
          <w:bCs/>
        </w:rPr>
      </w:pPr>
      <w:r w:rsidRPr="002A7F51">
        <w:rPr>
          <w:b/>
          <w:bCs/>
        </w:rPr>
        <w:lastRenderedPageBreak/>
        <w:t>1</w:t>
      </w:r>
      <w:r w:rsidR="00907F28" w:rsidRPr="002A7F51">
        <w:rPr>
          <w:b/>
          <w:bCs/>
        </w:rPr>
        <w:t>1</w:t>
      </w:r>
      <w:r w:rsidRPr="002A7F51">
        <w:rPr>
          <w:b/>
          <w:bCs/>
        </w:rPr>
        <w:t xml:space="preserve">. </w:t>
      </w:r>
      <w:r w:rsidRPr="002A7F51">
        <w:rPr>
          <w:b/>
          <w:bCs/>
        </w:rPr>
        <w:tab/>
        <w:t>NCL Educational Foundation</w:t>
      </w:r>
    </w:p>
    <w:p w:rsidR="002A7F51" w:rsidRPr="002A7F51" w:rsidRDefault="002A7F51" w:rsidP="00FE4933">
      <w:pPr>
        <w:tabs>
          <w:tab w:val="left" w:pos="284"/>
          <w:tab w:val="left" w:pos="567"/>
          <w:tab w:val="left" w:pos="6946"/>
        </w:tabs>
        <w:contextualSpacing/>
        <w:rPr>
          <w:b/>
          <w:bCs/>
        </w:rPr>
      </w:pPr>
    </w:p>
    <w:p w:rsidR="002A7F51" w:rsidRPr="002A7F51" w:rsidRDefault="002A7F51" w:rsidP="002A7F51">
      <w:pPr>
        <w:rPr>
          <w:rFonts w:ascii="Calibri" w:eastAsia="Calibri" w:hAnsi="Calibri" w:cs="Times New Roman"/>
        </w:rPr>
      </w:pPr>
      <w:r w:rsidRPr="002A7F51">
        <w:rPr>
          <w:rFonts w:ascii="Calibri" w:eastAsia="Calibri" w:hAnsi="Calibri" w:cs="Times New Roman"/>
          <w:b/>
        </w:rPr>
        <w:t>11.1 Current Foundation Activity</w:t>
      </w:r>
      <w:r>
        <w:rPr>
          <w:rFonts w:ascii="Calibri" w:eastAsia="Calibri" w:hAnsi="Calibri" w:cs="Times New Roman"/>
          <w:b/>
        </w:rPr>
        <w:t xml:space="preserve">: </w:t>
      </w:r>
      <w:r w:rsidRPr="002A7F51">
        <w:rPr>
          <w:rFonts w:ascii="Calibri" w:eastAsia="Calibri" w:hAnsi="Calibri" w:cs="Times New Roman"/>
        </w:rPr>
        <w:t>The sole Foundation-supported activity, at the moment is the provision of complimentary breakfasts for students on the college’s main campuses. Members may recall that the report of 12 September past indicated that some 2,700 complimentary breakfasts had been provided for students in the academic year 2021-2022. Since that date a further 6,100</w:t>
      </w:r>
      <w:r w:rsidR="000E4B5B">
        <w:rPr>
          <w:rFonts w:ascii="Calibri" w:eastAsia="Calibri" w:hAnsi="Calibri" w:cs="Times New Roman"/>
        </w:rPr>
        <w:t xml:space="preserve"> </w:t>
      </w:r>
      <w:r w:rsidRPr="002A7F51">
        <w:rPr>
          <w:rFonts w:ascii="Calibri" w:eastAsia="Calibri" w:hAnsi="Calibri" w:cs="Times New Roman"/>
        </w:rPr>
        <w:t xml:space="preserve">complimentary breakfasts have been provided. </w:t>
      </w:r>
    </w:p>
    <w:p w:rsidR="002A7F51" w:rsidRPr="002A7F51" w:rsidRDefault="002A7F51" w:rsidP="002A7F51">
      <w:pPr>
        <w:rPr>
          <w:rFonts w:ascii="Calibri" w:eastAsia="Calibri" w:hAnsi="Calibri" w:cs="Times New Roman"/>
        </w:rPr>
      </w:pPr>
      <w:r w:rsidRPr="002A7F51">
        <w:rPr>
          <w:rFonts w:ascii="Calibri" w:eastAsia="Calibri" w:hAnsi="Calibri" w:cs="Times New Roman"/>
          <w:b/>
        </w:rPr>
        <w:t>11.2 Foundation Funds</w:t>
      </w:r>
      <w:r>
        <w:rPr>
          <w:rFonts w:ascii="Calibri" w:eastAsia="Calibri" w:hAnsi="Calibri" w:cs="Times New Roman"/>
          <w:b/>
        </w:rPr>
        <w:t xml:space="preserve">: </w:t>
      </w:r>
      <w:r w:rsidRPr="002A7F51">
        <w:rPr>
          <w:rFonts w:ascii="Calibri" w:eastAsia="Calibri" w:hAnsi="Calibri" w:cs="Times New Roman"/>
        </w:rPr>
        <w:t>The current amount of funds held by the NCL Education Foundation is £10,869.00. It is anticipated that the Foundation’s formal launch and the initiation of a payroll-giving facility will boost this amount.</w:t>
      </w:r>
    </w:p>
    <w:p w:rsidR="002A7F51" w:rsidRPr="002A7F51" w:rsidRDefault="002A7F51" w:rsidP="002A7F51">
      <w:pPr>
        <w:rPr>
          <w:rFonts w:ascii="Calibri" w:eastAsia="Calibri" w:hAnsi="Calibri" w:cs="Times New Roman"/>
        </w:rPr>
      </w:pPr>
      <w:r w:rsidRPr="002A7F51">
        <w:rPr>
          <w:rFonts w:ascii="Calibri" w:eastAsia="Calibri" w:hAnsi="Calibri" w:cs="Times New Roman"/>
          <w:b/>
        </w:rPr>
        <w:t>11.</w:t>
      </w:r>
      <w:r w:rsidR="000E7C78">
        <w:rPr>
          <w:rFonts w:ascii="Calibri" w:eastAsia="Calibri" w:hAnsi="Calibri" w:cs="Times New Roman"/>
          <w:b/>
        </w:rPr>
        <w:t>3</w:t>
      </w:r>
      <w:r w:rsidRPr="002A7F51">
        <w:rPr>
          <w:rFonts w:ascii="Calibri" w:eastAsia="Calibri" w:hAnsi="Calibri" w:cs="Times New Roman"/>
          <w:b/>
        </w:rPr>
        <w:t xml:space="preserve"> Articles of Association</w:t>
      </w:r>
      <w:r>
        <w:rPr>
          <w:rFonts w:ascii="Calibri" w:eastAsia="Calibri" w:hAnsi="Calibri" w:cs="Times New Roman"/>
          <w:b/>
        </w:rPr>
        <w:t xml:space="preserve">: </w:t>
      </w:r>
      <w:r w:rsidRPr="002A7F51">
        <w:rPr>
          <w:rFonts w:ascii="Calibri" w:eastAsia="Calibri" w:hAnsi="Calibri" w:cs="Times New Roman"/>
        </w:rPr>
        <w:t>Following contacts made, by the Head of External Funding and International Activity, with a number of charitable organisations, a draft set of Articles of Association has been drawn up. It is intended that these will be considered and approved in principle by the Foundation Board, prior to Formal approval by the Finance Committee of the Regional Board.</w:t>
      </w:r>
    </w:p>
    <w:p w:rsidR="005815DA" w:rsidRPr="000E7C78" w:rsidRDefault="002A7F51" w:rsidP="00FE4933">
      <w:pPr>
        <w:tabs>
          <w:tab w:val="left" w:pos="284"/>
          <w:tab w:val="left" w:pos="567"/>
          <w:tab w:val="left" w:pos="6946"/>
        </w:tabs>
        <w:contextualSpacing/>
        <w:rPr>
          <w:bCs/>
        </w:rPr>
      </w:pPr>
      <w:r>
        <w:rPr>
          <w:b/>
          <w:bCs/>
        </w:rPr>
        <w:t>11.</w:t>
      </w:r>
      <w:r w:rsidR="000E7C78">
        <w:rPr>
          <w:b/>
          <w:bCs/>
        </w:rPr>
        <w:t xml:space="preserve">4 </w:t>
      </w:r>
      <w:r w:rsidRPr="000E7C78">
        <w:rPr>
          <w:bCs/>
        </w:rPr>
        <w:t xml:space="preserve">Work is on-going to set up payroll giving, to finalise the Board membership </w:t>
      </w:r>
      <w:r w:rsidR="000E7C78" w:rsidRPr="000E7C78">
        <w:rPr>
          <w:bCs/>
        </w:rPr>
        <w:t>and to launch and promote the fund. The Committee noted the progress that has been made and noted the report.</w:t>
      </w:r>
    </w:p>
    <w:p w:rsidR="002E76EE" w:rsidRDefault="002E76EE" w:rsidP="00DF6352">
      <w:pPr>
        <w:tabs>
          <w:tab w:val="left" w:pos="284"/>
          <w:tab w:val="left" w:pos="567"/>
          <w:tab w:val="left" w:pos="6946"/>
          <w:tab w:val="left" w:pos="7371"/>
        </w:tabs>
        <w:contextualSpacing/>
        <w:rPr>
          <w:b/>
          <w:bCs/>
        </w:rPr>
      </w:pPr>
      <w:r>
        <w:rPr>
          <w:b/>
          <w:bCs/>
        </w:rPr>
        <w:tab/>
      </w:r>
      <w:r>
        <w:rPr>
          <w:b/>
          <w:bCs/>
        </w:rPr>
        <w:tab/>
      </w:r>
      <w:r>
        <w:rPr>
          <w:b/>
          <w:bCs/>
        </w:rPr>
        <w:tab/>
      </w:r>
      <w:r>
        <w:rPr>
          <w:b/>
          <w:bCs/>
        </w:rPr>
        <w:tab/>
      </w:r>
      <w:r>
        <w:rPr>
          <w:b/>
          <w:bCs/>
        </w:rPr>
        <w:tab/>
      </w:r>
    </w:p>
    <w:p w:rsidR="000E7C78" w:rsidRDefault="00484099"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w:t>
      </w:r>
      <w:r w:rsidR="00907F28">
        <w:rPr>
          <w:rFonts w:eastAsia="Times New Roman" w:cstheme="minorHAnsi"/>
          <w:b/>
        </w:rPr>
        <w:t>2</w:t>
      </w:r>
      <w:r w:rsidR="001C653D">
        <w:rPr>
          <w:rFonts w:eastAsia="Times New Roman" w:cstheme="minorHAnsi"/>
          <w:b/>
        </w:rPr>
        <w:t>.</w:t>
      </w:r>
      <w:r w:rsidR="001C653D">
        <w:rPr>
          <w:rFonts w:eastAsia="Times New Roman" w:cstheme="minorHAnsi"/>
          <w:b/>
        </w:rPr>
        <w:tab/>
      </w:r>
      <w:r w:rsidR="002D2F7C">
        <w:rPr>
          <w:rFonts w:eastAsia="Times New Roman" w:cstheme="minorHAnsi"/>
          <w:b/>
        </w:rPr>
        <w:t xml:space="preserve">NCL </w:t>
      </w:r>
      <w:r w:rsidR="002D2F7C" w:rsidRPr="00BD4009">
        <w:rPr>
          <w:rFonts w:eastAsia="Times New Roman" w:cstheme="minorHAnsi"/>
          <w:b/>
        </w:rPr>
        <w:t>Management Accounts</w:t>
      </w:r>
      <w:r w:rsidR="00635D33">
        <w:rPr>
          <w:rFonts w:eastAsia="Times New Roman" w:cstheme="minorHAnsi"/>
          <w:b/>
        </w:rPr>
        <w:t xml:space="preserve"> Report</w:t>
      </w:r>
    </w:p>
    <w:p w:rsidR="000E7C78" w:rsidRDefault="000E7C78"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0D6E03" w:rsidRDefault="000E7C78" w:rsidP="000D6E03">
      <w:pPr>
        <w:spacing w:after="160" w:line="259" w:lineRule="auto"/>
        <w:rPr>
          <w:rFonts w:eastAsia="Times New Roman" w:cstheme="minorHAnsi"/>
          <w:b/>
        </w:rPr>
      </w:pPr>
      <w:r w:rsidRPr="000D6E03">
        <w:rPr>
          <w:rFonts w:eastAsia="Times New Roman" w:cstheme="minorHAnsi"/>
          <w:b/>
        </w:rPr>
        <w:t xml:space="preserve">12.1 </w:t>
      </w:r>
      <w:r w:rsidRPr="000D6E03">
        <w:rPr>
          <w:rFonts w:eastAsia="Times New Roman" w:cstheme="minorHAnsi"/>
        </w:rPr>
        <w:t>Iain Clark presented the management accounts to the committee</w:t>
      </w:r>
      <w:r w:rsidR="000D6E03" w:rsidRPr="000D6E03">
        <w:rPr>
          <w:rFonts w:eastAsia="Times New Roman" w:cstheme="minorHAnsi"/>
        </w:rPr>
        <w:t xml:space="preserve"> noted the report.</w:t>
      </w:r>
      <w:r w:rsidR="000D6E03" w:rsidRPr="000D6E03">
        <w:rPr>
          <w:rFonts w:eastAsia="Times New Roman" w:cstheme="minorHAnsi"/>
          <w:b/>
        </w:rPr>
        <w:t xml:space="preserve"> </w:t>
      </w:r>
    </w:p>
    <w:p w:rsidR="000D6E03" w:rsidRDefault="000D6E03" w:rsidP="000D6E03">
      <w:pPr>
        <w:spacing w:after="160" w:line="259" w:lineRule="auto"/>
      </w:pPr>
      <w:r w:rsidRPr="000D6E03">
        <w:rPr>
          <w:rFonts w:eastAsia="Times New Roman" w:cstheme="minorHAnsi"/>
          <w:b/>
        </w:rPr>
        <w:t>12.2</w:t>
      </w:r>
      <w:r>
        <w:rPr>
          <w:rFonts w:eastAsia="Times New Roman" w:cstheme="minorHAnsi"/>
        </w:rPr>
        <w:t xml:space="preserve"> </w:t>
      </w:r>
      <w:r w:rsidRPr="000D6E03">
        <w:rPr>
          <w:rFonts w:eastAsia="Times New Roman" w:cstheme="minorHAnsi"/>
        </w:rPr>
        <w:t xml:space="preserve">He commented that for 2021/22 </w:t>
      </w:r>
      <w:r w:rsidRPr="000D6E03">
        <w:rPr>
          <w:rFonts w:ascii="Calibri" w:hAnsi="Calibri" w:cs="Calibri"/>
        </w:rPr>
        <w:t>the Underlying Operating Position is (£1,788k) for NCL.</w:t>
      </w:r>
      <w:r>
        <w:rPr>
          <w:rFonts w:ascii="Calibri" w:hAnsi="Calibri" w:cs="Calibri"/>
        </w:rPr>
        <w:t xml:space="preserve"> </w:t>
      </w:r>
      <w:r w:rsidRPr="000D6E03">
        <w:rPr>
          <w:rFonts w:ascii="Calibri" w:hAnsi="Calibri" w:cs="Calibri"/>
        </w:rPr>
        <w:t xml:space="preserve">The deficit at NCL </w:t>
      </w:r>
      <w:r>
        <w:rPr>
          <w:rFonts w:ascii="Calibri" w:hAnsi="Calibri" w:cs="Calibri"/>
        </w:rPr>
        <w:t xml:space="preserve">is </w:t>
      </w:r>
      <w:r w:rsidRPr="000D6E03">
        <w:rPr>
          <w:rFonts w:ascii="Calibri" w:hAnsi="Calibri" w:cs="Calibri"/>
        </w:rPr>
        <w:t xml:space="preserve">mainly as a result of an unfunded VS scheme which </w:t>
      </w:r>
      <w:r w:rsidRPr="000D6E03">
        <w:t xml:space="preserve">cost a total of </w:t>
      </w:r>
      <w:r w:rsidRPr="000D6E03">
        <w:rPr>
          <w:b/>
        </w:rPr>
        <w:t xml:space="preserve">£1,719,656 </w:t>
      </w:r>
      <w:r w:rsidRPr="000D6E03">
        <w:t>in order to bring</w:t>
      </w:r>
      <w:r w:rsidRPr="000D6E03">
        <w:rPr>
          <w:b/>
        </w:rPr>
        <w:t xml:space="preserve"> </w:t>
      </w:r>
      <w:r w:rsidRPr="000D6E03">
        <w:t xml:space="preserve">a predicted future annualised salary saving of </w:t>
      </w:r>
      <w:r w:rsidRPr="000D6E03">
        <w:rPr>
          <w:b/>
        </w:rPr>
        <w:t>£2,517,766</w:t>
      </w:r>
      <w:r w:rsidRPr="000D6E03">
        <w:t>, including on costs (i.e. Employer’s National Insurance and Pension contributions).</w:t>
      </w:r>
      <w:r w:rsidR="00F777BE">
        <w:t xml:space="preserve"> c£1.145m of the VS Cost will be accounted for in 2021/22 and is the largest part of the deficit. </w:t>
      </w:r>
    </w:p>
    <w:p w:rsidR="000D6E03" w:rsidRDefault="000D6E03" w:rsidP="000D6E03">
      <w:pPr>
        <w:spacing w:after="160" w:line="259" w:lineRule="auto"/>
      </w:pPr>
      <w:r w:rsidRPr="000D6E03">
        <w:rPr>
          <w:b/>
        </w:rPr>
        <w:t>12.3</w:t>
      </w:r>
      <w:r>
        <w:t xml:space="preserve"> He flagged up cash flow issues in May/ June / July of 2023. Paula Blackadder asked what the strategy was to deal with this. Iain Clark said that the SFC had said that they would allow some </w:t>
      </w:r>
      <w:r w:rsidR="00F777BE">
        <w:t>20</w:t>
      </w:r>
      <w:r>
        <w:t>23-24 monies to be used up front</w:t>
      </w:r>
      <w:r w:rsidR="00445055">
        <w:t xml:space="preserve"> however he stated that this was not solving the liquidity crisis merely delaying it</w:t>
      </w:r>
      <w:r>
        <w:t xml:space="preserve">. There were other possibilities such as reviewing </w:t>
      </w:r>
      <w:r w:rsidR="00010D88">
        <w:t xml:space="preserve">property and leases as noted </w:t>
      </w:r>
      <w:r w:rsidR="00AC25A9">
        <w:t xml:space="preserve">at 13.2 </w:t>
      </w:r>
      <w:r w:rsidR="00010D88">
        <w:t>below. He noted that other alternatives such as the management of payments to creditors and payments from debtors would come with difficulties</w:t>
      </w:r>
      <w:r w:rsidR="00F777BE">
        <w:t xml:space="preserve">, and ONS restrictions on borrowing, going to market and retention of asset sale proceeds </w:t>
      </w:r>
      <w:r w:rsidR="00445055">
        <w:t>limited options</w:t>
      </w:r>
    </w:p>
    <w:p w:rsidR="00010D88" w:rsidRDefault="00010D88" w:rsidP="000D6E03">
      <w:pPr>
        <w:spacing w:after="160" w:line="259" w:lineRule="auto"/>
      </w:pPr>
      <w:r w:rsidRPr="00010D88">
        <w:rPr>
          <w:b/>
        </w:rPr>
        <w:t>12.4</w:t>
      </w:r>
      <w:r>
        <w:t xml:space="preserve"> Moira Jarvie highlighted the importance of the credit targets and Ann Baxter said that the college was currently 23% off target and they were looking at short courses with other public bodies. There is a 2% tolerance level from the SFC this year but the college will focus on delivery to the target a</w:t>
      </w:r>
      <w:r w:rsidR="00AD4A70">
        <w:t>s</w:t>
      </w:r>
      <w:r>
        <w:t xml:space="preserve"> will SLC. Clare Gibb said that this was an area where it was important that the colleges </w:t>
      </w:r>
      <w:r w:rsidR="00AD4A70">
        <w:t xml:space="preserve">worked together </w:t>
      </w:r>
      <w:r w:rsidR="00AC25A9">
        <w:t>to maximise regional targets.</w:t>
      </w:r>
    </w:p>
    <w:p w:rsidR="0047587D" w:rsidRDefault="0047587D">
      <w:pPr>
        <w:spacing w:after="160" w:line="259" w:lineRule="auto"/>
        <w:rPr>
          <w:rFonts w:eastAsia="Times New Roman" w:cstheme="minorHAnsi"/>
          <w:b/>
        </w:rPr>
      </w:pPr>
      <w:r>
        <w:rPr>
          <w:rFonts w:eastAsia="Times New Roman" w:cstheme="minorHAnsi"/>
          <w:b/>
        </w:rPr>
        <w:br w:type="page"/>
      </w:r>
    </w:p>
    <w:p w:rsidR="000E4B5B" w:rsidRDefault="000E4B5B"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75164D" w:rsidRDefault="0075164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13. NCL Operation</w:t>
      </w:r>
      <w:r w:rsidR="00DC4131">
        <w:rPr>
          <w:rFonts w:eastAsia="Times New Roman" w:cstheme="minorHAnsi"/>
          <w:b/>
        </w:rPr>
        <w:t>al</w:t>
      </w:r>
      <w:r>
        <w:rPr>
          <w:rFonts w:eastAsia="Times New Roman" w:cstheme="minorHAnsi"/>
          <w:b/>
        </w:rPr>
        <w:t xml:space="preserve"> Finance Update</w:t>
      </w:r>
      <w:r w:rsidR="00912A7C">
        <w:rPr>
          <w:rFonts w:eastAsia="Times New Roman" w:cstheme="minorHAnsi"/>
          <w:b/>
        </w:rPr>
        <w:t xml:space="preserve"> </w:t>
      </w:r>
    </w:p>
    <w:p w:rsidR="0075164D" w:rsidRDefault="0075164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F2C86" w:rsidRDefault="0075164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13.1 Procurement Opportunities</w:t>
      </w:r>
    </w:p>
    <w:p w:rsidR="00CF2C86" w:rsidRDefault="00CF2C86"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F2C86" w:rsidRDefault="00CF2C86"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13.1 </w:t>
      </w:r>
      <w:r w:rsidRPr="00CF2C86">
        <w:rPr>
          <w:rFonts w:eastAsia="Times New Roman" w:cstheme="minorHAnsi"/>
        </w:rPr>
        <w:t xml:space="preserve">Iain Clark noted that there are a number of contracts coming up and there could </w:t>
      </w:r>
      <w:r w:rsidR="00445055">
        <w:rPr>
          <w:rFonts w:eastAsia="Times New Roman" w:cstheme="minorHAnsi"/>
        </w:rPr>
        <w:t xml:space="preserve">potentially </w:t>
      </w:r>
      <w:r w:rsidRPr="00CF2C86">
        <w:rPr>
          <w:rFonts w:eastAsia="Times New Roman" w:cstheme="minorHAnsi"/>
        </w:rPr>
        <w:t>be in the region of £80k of savings that could be made.</w:t>
      </w:r>
      <w:r>
        <w:rPr>
          <w:rFonts w:eastAsia="Times New Roman" w:cstheme="minorHAnsi"/>
        </w:rPr>
        <w:t xml:space="preserve"> There would be joint activity with SLC where appropriate on procur</w:t>
      </w:r>
      <w:r w:rsidR="00705D47">
        <w:rPr>
          <w:rFonts w:eastAsia="Times New Roman" w:cstheme="minorHAnsi"/>
        </w:rPr>
        <w:t>e</w:t>
      </w:r>
      <w:r>
        <w:rPr>
          <w:rFonts w:eastAsia="Times New Roman" w:cstheme="minorHAnsi"/>
        </w:rPr>
        <w:t>ment.</w:t>
      </w:r>
    </w:p>
    <w:p w:rsidR="00CF2C86" w:rsidRDefault="00CF2C86"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CF2C86" w:rsidRPr="00CF2C86" w:rsidRDefault="00CF2C86"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CF2C86">
        <w:rPr>
          <w:rFonts w:eastAsia="Times New Roman" w:cstheme="minorHAnsi"/>
          <w:b/>
        </w:rPr>
        <w:t>13.2</w:t>
      </w:r>
      <w:r>
        <w:rPr>
          <w:rFonts w:eastAsia="Times New Roman" w:cstheme="minorHAnsi"/>
        </w:rPr>
        <w:t xml:space="preserve"> The Committee noted the report.</w:t>
      </w:r>
    </w:p>
    <w:p w:rsidR="0075164D" w:rsidRDefault="0075164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rsidR="000158B1" w:rsidRDefault="0075164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13.2 Motherwell Cladding</w:t>
      </w:r>
    </w:p>
    <w:p w:rsidR="00CF2C86" w:rsidRDefault="00CF2C86" w:rsidP="000158B1">
      <w:pPr>
        <w:spacing w:after="160" w:line="259" w:lineRule="auto"/>
        <w:contextualSpacing/>
        <w:rPr>
          <w:b/>
          <w:lang w:val="en-US"/>
        </w:rPr>
      </w:pPr>
    </w:p>
    <w:p w:rsidR="000158B1" w:rsidRPr="000158B1" w:rsidRDefault="00CF2C86" w:rsidP="000158B1">
      <w:pPr>
        <w:spacing w:after="160" w:line="259" w:lineRule="auto"/>
        <w:contextualSpacing/>
        <w:rPr>
          <w:lang w:val="en-US"/>
        </w:rPr>
      </w:pPr>
      <w:r>
        <w:rPr>
          <w:b/>
          <w:lang w:val="en-US"/>
        </w:rPr>
        <w:t>13</w:t>
      </w:r>
      <w:r w:rsidR="000158B1" w:rsidRPr="000158B1">
        <w:rPr>
          <w:b/>
          <w:lang w:val="en-US"/>
        </w:rPr>
        <w:t>.</w:t>
      </w:r>
      <w:r w:rsidR="00C21ADF">
        <w:rPr>
          <w:b/>
          <w:lang w:val="en-US"/>
        </w:rPr>
        <w:t>2.</w:t>
      </w:r>
      <w:r w:rsidR="000158B1" w:rsidRPr="000158B1">
        <w:rPr>
          <w:b/>
          <w:lang w:val="en-US"/>
        </w:rPr>
        <w:t xml:space="preserve">1 </w:t>
      </w:r>
      <w:r w:rsidR="00C21ADF" w:rsidRPr="00C21ADF">
        <w:rPr>
          <w:lang w:val="en-US"/>
        </w:rPr>
        <w:t xml:space="preserve">The committee </w:t>
      </w:r>
      <w:r w:rsidR="00C21ADF">
        <w:rPr>
          <w:lang w:val="en-US"/>
        </w:rPr>
        <w:t xml:space="preserve">noted that </w:t>
      </w:r>
      <w:r w:rsidR="000158B1" w:rsidRPr="000158B1">
        <w:rPr>
          <w:lang w:val="en-US"/>
        </w:rPr>
        <w:t xml:space="preserve">in previous meetings of the Board’s Committees it was agreed that the College and BTO, its legal advisers, would work towards a legal debate aimed at establishing the merits of the cases being presented by New College Lanarkshire (NCL) and by Galliford Try (GT) and its legal advisers, </w:t>
      </w:r>
      <w:proofErr w:type="spellStart"/>
      <w:r w:rsidR="000158B1" w:rsidRPr="000158B1">
        <w:rPr>
          <w:lang w:val="en-US"/>
        </w:rPr>
        <w:t>Burness</w:t>
      </w:r>
      <w:proofErr w:type="spellEnd"/>
      <w:r w:rsidR="000158B1" w:rsidRPr="000158B1">
        <w:rPr>
          <w:lang w:val="en-US"/>
        </w:rPr>
        <w:t xml:space="preserve"> Paull (BP). Most recently, GT and BP have included further averments to the prescription argument they are taking, together with a reference to the settlement agreement struck between NCL and GT in May 2018.  </w:t>
      </w:r>
    </w:p>
    <w:p w:rsidR="000158B1" w:rsidRPr="000158B1" w:rsidRDefault="000158B1" w:rsidP="000158B1">
      <w:pPr>
        <w:spacing w:after="160" w:line="259" w:lineRule="auto"/>
        <w:contextualSpacing/>
        <w:rPr>
          <w:lang w:val="en-US"/>
        </w:rPr>
      </w:pPr>
    </w:p>
    <w:p w:rsidR="00C21ADF" w:rsidRDefault="00C21ADF" w:rsidP="000158B1">
      <w:pPr>
        <w:spacing w:after="0" w:line="259" w:lineRule="auto"/>
        <w:jc w:val="both"/>
        <w:rPr>
          <w:lang w:val="en-US"/>
        </w:rPr>
      </w:pPr>
      <w:r>
        <w:rPr>
          <w:b/>
          <w:lang w:val="en-US"/>
        </w:rPr>
        <w:t>13</w:t>
      </w:r>
      <w:r w:rsidR="000158B1" w:rsidRPr="000158B1">
        <w:rPr>
          <w:b/>
          <w:lang w:val="en-US"/>
        </w:rPr>
        <w:t>.</w:t>
      </w:r>
      <w:r>
        <w:rPr>
          <w:b/>
          <w:lang w:val="en-US"/>
        </w:rPr>
        <w:t>2.</w:t>
      </w:r>
      <w:r w:rsidR="000158B1" w:rsidRPr="000158B1">
        <w:rPr>
          <w:b/>
          <w:lang w:val="en-US"/>
        </w:rPr>
        <w:t>2</w:t>
      </w:r>
      <w:r w:rsidR="000158B1" w:rsidRPr="000158B1">
        <w:rPr>
          <w:lang w:val="en-US"/>
        </w:rPr>
        <w:t xml:space="preserve"> </w:t>
      </w:r>
      <w:r>
        <w:rPr>
          <w:lang w:val="en-US"/>
        </w:rPr>
        <w:t xml:space="preserve">The </w:t>
      </w:r>
      <w:r w:rsidR="000158B1" w:rsidRPr="000158B1">
        <w:rPr>
          <w:lang w:val="en-US"/>
        </w:rPr>
        <w:t xml:space="preserve">consequence of GT’s and BP’s latest position is that NCL and BTO will need to address these adjustments before the case can proceed to the legal debate hearing agreed earlier in the process.  In light of this, NCL and BTO have sought and have agreement to an additional deferment of 8 weeks for further adjustment to be made.  However, it will now be necessary to seek additional input from </w:t>
      </w:r>
      <w:proofErr w:type="spellStart"/>
      <w:r w:rsidR="000158B1" w:rsidRPr="000158B1">
        <w:rPr>
          <w:lang w:val="en-US"/>
        </w:rPr>
        <w:t>Diales</w:t>
      </w:r>
      <w:proofErr w:type="spellEnd"/>
      <w:r w:rsidR="000158B1" w:rsidRPr="000158B1">
        <w:rPr>
          <w:lang w:val="en-US"/>
        </w:rPr>
        <w:t xml:space="preserve">, the independent experts NCL engaged with previously, to consider whether the defects complained of in the litigation are latent or patent defects under the terms of that agreement.  It should be noted also that there are costs associated with this that will be incurred by the College. Legal costs as they relate to Senior and Junior Counsel and the specialists from </w:t>
      </w:r>
      <w:proofErr w:type="spellStart"/>
      <w:r w:rsidR="000158B1" w:rsidRPr="000158B1">
        <w:rPr>
          <w:lang w:val="en-US"/>
        </w:rPr>
        <w:t>Diales</w:t>
      </w:r>
      <w:proofErr w:type="spellEnd"/>
      <w:r w:rsidR="000158B1" w:rsidRPr="000158B1">
        <w:rPr>
          <w:lang w:val="en-US"/>
        </w:rPr>
        <w:t xml:space="preserve"> are estimated at a possible additional overall cost of £40,000-£45,000 plus VAT and any expenses which would increase overall costs to £630,000. This leads to a balanced decision about incurring additional costs in order to enable the college to proceed appropriately to legal debate, after which a fully informed decision can be made as to the legal strength of its arguments and thus whether they should be pursued or not. </w:t>
      </w:r>
    </w:p>
    <w:p w:rsidR="00C21ADF" w:rsidRDefault="00C21ADF" w:rsidP="000158B1">
      <w:pPr>
        <w:spacing w:after="0" w:line="259" w:lineRule="auto"/>
        <w:jc w:val="both"/>
        <w:rPr>
          <w:lang w:val="en-US"/>
        </w:rPr>
      </w:pPr>
    </w:p>
    <w:p w:rsidR="000158B1" w:rsidRPr="000158B1" w:rsidRDefault="00C21ADF" w:rsidP="000158B1">
      <w:pPr>
        <w:spacing w:after="0" w:line="259" w:lineRule="auto"/>
        <w:jc w:val="both"/>
        <w:rPr>
          <w:lang w:val="en-US"/>
        </w:rPr>
      </w:pPr>
      <w:r w:rsidRPr="00C21ADF">
        <w:rPr>
          <w:b/>
          <w:lang w:val="en-US"/>
        </w:rPr>
        <w:t>13.</w:t>
      </w:r>
      <w:r>
        <w:rPr>
          <w:b/>
          <w:lang w:val="en-US"/>
        </w:rPr>
        <w:t>2.</w:t>
      </w:r>
      <w:r w:rsidRPr="00C21ADF">
        <w:rPr>
          <w:b/>
          <w:lang w:val="en-US"/>
        </w:rPr>
        <w:t>3</w:t>
      </w:r>
      <w:r>
        <w:rPr>
          <w:lang w:val="en-US"/>
        </w:rPr>
        <w:t xml:space="preserve"> The Chairs’ Committee</w:t>
      </w:r>
      <w:r w:rsidR="000158B1" w:rsidRPr="000158B1">
        <w:rPr>
          <w:lang w:val="en-US"/>
        </w:rPr>
        <w:t xml:space="preserve"> </w:t>
      </w:r>
      <w:r>
        <w:rPr>
          <w:lang w:val="en-US"/>
        </w:rPr>
        <w:t>has agreed the additional spend at its meeting on the 14</w:t>
      </w:r>
      <w:r w:rsidRPr="00C21ADF">
        <w:rPr>
          <w:vertAlign w:val="superscript"/>
          <w:lang w:val="en-US"/>
        </w:rPr>
        <w:t>th</w:t>
      </w:r>
      <w:r>
        <w:rPr>
          <w:lang w:val="en-US"/>
        </w:rPr>
        <w:t xml:space="preserve"> November 2022 and this would be reported to the Board on the 12</w:t>
      </w:r>
      <w:r w:rsidRPr="00C21ADF">
        <w:rPr>
          <w:vertAlign w:val="superscript"/>
          <w:lang w:val="en-US"/>
        </w:rPr>
        <w:t>th</w:t>
      </w:r>
      <w:r>
        <w:rPr>
          <w:lang w:val="en-US"/>
        </w:rPr>
        <w:t xml:space="preserve"> December 2022.</w:t>
      </w:r>
    </w:p>
    <w:p w:rsidR="0075164D" w:rsidRDefault="0075164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rsidR="00C21ADF" w:rsidRDefault="0075164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13.3 Potential Revenue Streams -Hamilton and Kirkintilloch Campuses </w:t>
      </w:r>
    </w:p>
    <w:p w:rsidR="00C21ADF" w:rsidRDefault="00C21ADF"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21ADF" w:rsidRDefault="009848A9"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13.3.1 </w:t>
      </w:r>
      <w:r w:rsidRPr="005855F6">
        <w:rPr>
          <w:rFonts w:eastAsia="Times New Roman" w:cstheme="minorHAnsi"/>
        </w:rPr>
        <w:t xml:space="preserve">A valuation report from </w:t>
      </w:r>
      <w:proofErr w:type="spellStart"/>
      <w:r w:rsidRPr="005855F6">
        <w:rPr>
          <w:rFonts w:eastAsia="Times New Roman" w:cstheme="minorHAnsi"/>
        </w:rPr>
        <w:t>Rydens</w:t>
      </w:r>
      <w:proofErr w:type="spellEnd"/>
      <w:r w:rsidRPr="005855F6">
        <w:rPr>
          <w:rFonts w:eastAsia="Times New Roman" w:cstheme="minorHAnsi"/>
        </w:rPr>
        <w:t xml:space="preserve"> has put a value </w:t>
      </w:r>
      <w:r w:rsidR="005855F6" w:rsidRPr="005855F6">
        <w:rPr>
          <w:rFonts w:eastAsia="Times New Roman" w:cstheme="minorHAnsi"/>
        </w:rPr>
        <w:t>with VAT f</w:t>
      </w:r>
      <w:r w:rsidRPr="005855F6">
        <w:rPr>
          <w:rFonts w:eastAsia="Times New Roman" w:cstheme="minorHAnsi"/>
        </w:rPr>
        <w:t xml:space="preserve">or </w:t>
      </w:r>
      <w:r w:rsidR="005855F6" w:rsidRPr="005855F6">
        <w:rPr>
          <w:rFonts w:eastAsia="Times New Roman" w:cstheme="minorHAnsi"/>
        </w:rPr>
        <w:t xml:space="preserve">the property at </w:t>
      </w:r>
      <w:r w:rsidRPr="005855F6">
        <w:rPr>
          <w:rFonts w:eastAsia="Times New Roman" w:cstheme="minorHAnsi"/>
        </w:rPr>
        <w:t xml:space="preserve">Southbank Road </w:t>
      </w:r>
      <w:r w:rsidR="005855F6" w:rsidRPr="005855F6">
        <w:rPr>
          <w:rFonts w:eastAsia="Times New Roman" w:cstheme="minorHAnsi"/>
        </w:rPr>
        <w:t xml:space="preserve">and 12 Donaldson Place Kirkintilloch. However, </w:t>
      </w:r>
      <w:r w:rsidR="00445055">
        <w:rPr>
          <w:rFonts w:eastAsia="Times New Roman" w:cstheme="minorHAnsi"/>
        </w:rPr>
        <w:t>the main Campus</w:t>
      </w:r>
      <w:r w:rsidR="005855F6">
        <w:rPr>
          <w:rFonts w:eastAsia="Times New Roman" w:cstheme="minorHAnsi"/>
        </w:rPr>
        <w:t xml:space="preserve"> received </w:t>
      </w:r>
      <w:r w:rsidR="00445055">
        <w:rPr>
          <w:rFonts w:eastAsia="Times New Roman" w:cstheme="minorHAnsi"/>
        </w:rPr>
        <w:t xml:space="preserve">initial </w:t>
      </w:r>
      <w:r w:rsidR="005855F6">
        <w:rPr>
          <w:rFonts w:eastAsia="Times New Roman" w:cstheme="minorHAnsi"/>
        </w:rPr>
        <w:t xml:space="preserve">funding from the European Regional Development Fund (ERDF) and the possibility of clawback would have to be determined and there is also the issue of how much funding the college could retain under ONS regulations. </w:t>
      </w:r>
      <w:r w:rsidR="00445055">
        <w:rPr>
          <w:rFonts w:eastAsia="Times New Roman" w:cstheme="minorHAnsi"/>
        </w:rPr>
        <w:t xml:space="preserve">The ERDF matter  </w:t>
      </w:r>
      <w:r w:rsidR="005855F6">
        <w:rPr>
          <w:rFonts w:eastAsia="Times New Roman" w:cstheme="minorHAnsi"/>
        </w:rPr>
        <w:t xml:space="preserve">will be followed up </w:t>
      </w:r>
      <w:r w:rsidR="00445055">
        <w:rPr>
          <w:rFonts w:eastAsia="Times New Roman" w:cstheme="minorHAnsi"/>
        </w:rPr>
        <w:t xml:space="preserve">by the Chief Transformation Officer </w:t>
      </w:r>
      <w:r w:rsidR="005855F6">
        <w:rPr>
          <w:rFonts w:eastAsia="Times New Roman" w:cstheme="minorHAnsi"/>
        </w:rPr>
        <w:t>and reported back to the Finance Committee.</w:t>
      </w:r>
    </w:p>
    <w:p w:rsidR="005855F6" w:rsidRDefault="005855F6"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5855F6" w:rsidRPr="005855F6" w:rsidRDefault="005855F6"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5855F6">
        <w:rPr>
          <w:rFonts w:eastAsia="Times New Roman" w:cstheme="minorHAnsi"/>
          <w:b/>
        </w:rPr>
        <w:t xml:space="preserve">13.3.2 </w:t>
      </w:r>
      <w:r w:rsidRPr="005855F6">
        <w:rPr>
          <w:rFonts w:eastAsia="Times New Roman" w:cstheme="minorHAnsi"/>
        </w:rPr>
        <w:t xml:space="preserve">The </w:t>
      </w:r>
      <w:r w:rsidR="00445055">
        <w:rPr>
          <w:rFonts w:eastAsia="Times New Roman" w:cstheme="minorHAnsi"/>
        </w:rPr>
        <w:t xml:space="preserve">running </w:t>
      </w:r>
      <w:r w:rsidRPr="005855F6">
        <w:rPr>
          <w:rFonts w:eastAsia="Times New Roman" w:cstheme="minorHAnsi"/>
        </w:rPr>
        <w:t xml:space="preserve">cost of the Hamilton Campus is </w:t>
      </w:r>
      <w:r w:rsidR="00445055">
        <w:rPr>
          <w:rFonts w:eastAsia="Times New Roman" w:cstheme="minorHAnsi"/>
        </w:rPr>
        <w:t>c</w:t>
      </w:r>
      <w:r w:rsidRPr="005855F6">
        <w:rPr>
          <w:rFonts w:eastAsia="Times New Roman" w:cstheme="minorHAnsi"/>
        </w:rPr>
        <w:t xml:space="preserve">£110k per annum which is mainly staff costs. </w:t>
      </w:r>
      <w:r w:rsidR="00445055">
        <w:rPr>
          <w:rFonts w:eastAsia="Times New Roman" w:cstheme="minorHAnsi"/>
        </w:rPr>
        <w:t xml:space="preserve">Staff would most likely be transferred to another campus. </w:t>
      </w:r>
      <w:r w:rsidRPr="005855F6">
        <w:rPr>
          <w:rFonts w:eastAsia="Times New Roman" w:cstheme="minorHAnsi"/>
        </w:rPr>
        <w:t xml:space="preserve">The lease is £40-50k and the lease </w:t>
      </w:r>
      <w:r w:rsidR="00445055">
        <w:rPr>
          <w:rFonts w:eastAsia="Times New Roman" w:cstheme="minorHAnsi"/>
        </w:rPr>
        <w:t>runs</w:t>
      </w:r>
      <w:r w:rsidR="00445055" w:rsidRPr="005855F6">
        <w:rPr>
          <w:rFonts w:eastAsia="Times New Roman" w:cstheme="minorHAnsi"/>
        </w:rPr>
        <w:t xml:space="preserve"> </w:t>
      </w:r>
      <w:r w:rsidRPr="005855F6">
        <w:rPr>
          <w:rFonts w:eastAsia="Times New Roman" w:cstheme="minorHAnsi"/>
        </w:rPr>
        <w:t xml:space="preserve">to July 2023. It will cost </w:t>
      </w:r>
      <w:r w:rsidRPr="005855F6">
        <w:rPr>
          <w:rFonts w:eastAsia="Times New Roman" w:cstheme="minorHAnsi"/>
        </w:rPr>
        <w:lastRenderedPageBreak/>
        <w:t xml:space="preserve">£90-100k to return the building to </w:t>
      </w:r>
      <w:r w:rsidR="00445055">
        <w:rPr>
          <w:rFonts w:eastAsia="Times New Roman" w:cstheme="minorHAnsi"/>
        </w:rPr>
        <w:t>its previous state which was a condition of lease</w:t>
      </w:r>
      <w:r w:rsidRPr="005855F6">
        <w:rPr>
          <w:rFonts w:eastAsia="Times New Roman" w:cstheme="minorHAnsi"/>
        </w:rPr>
        <w:t xml:space="preserve">. In November 2023 the property reverts from the local authority to David Samuel Properties. </w:t>
      </w:r>
      <w:r>
        <w:rPr>
          <w:rFonts w:eastAsia="Times New Roman" w:cstheme="minorHAnsi"/>
        </w:rPr>
        <w:t>A further report will be bought to the February 2023 meeting of the Committee.</w:t>
      </w:r>
    </w:p>
    <w:p w:rsidR="0075164D" w:rsidRDefault="0075164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rsidR="00705D47" w:rsidRDefault="0075164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13.4 Financial Controls/ Governance </w:t>
      </w:r>
    </w:p>
    <w:p w:rsidR="00705D47" w:rsidRDefault="00705D47"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D765BD" w:rsidRDefault="00D765B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13.4.1 The Finance Committee was informed that </w:t>
      </w:r>
      <w:r>
        <w:rPr>
          <w:rFonts w:eastAsia="Times New Roman" w:cstheme="minorHAnsi"/>
        </w:rPr>
        <w:t>that the Governance Statement in the SLC accounts was still under discussion with Mazars. It was hoped that the wording would be agreed soon. The SLC Board is due to meet on the 6</w:t>
      </w:r>
      <w:r w:rsidRPr="00B36208">
        <w:rPr>
          <w:rFonts w:eastAsia="Times New Roman" w:cstheme="minorHAnsi"/>
          <w:vertAlign w:val="superscript"/>
        </w:rPr>
        <w:t>th</w:t>
      </w:r>
      <w:r>
        <w:rPr>
          <w:rFonts w:eastAsia="Times New Roman" w:cstheme="minorHAnsi"/>
        </w:rPr>
        <w:t xml:space="preserve"> and 8</w:t>
      </w:r>
      <w:r w:rsidRPr="00B36208">
        <w:rPr>
          <w:rFonts w:eastAsia="Times New Roman" w:cstheme="minorHAnsi"/>
          <w:vertAlign w:val="superscript"/>
        </w:rPr>
        <w:t>th</w:t>
      </w:r>
      <w:r>
        <w:rPr>
          <w:rFonts w:eastAsia="Times New Roman" w:cstheme="minorHAnsi"/>
        </w:rPr>
        <w:t xml:space="preserve"> December 2022 and there will be further consideration of the Governance Statement following those meetings. This means that the Governance Statement for the RSB consolidated accounts also cannot be finalised. It may be the case that the approval and signing of the accounts now has to go into the New Year. Wylie Bisset also need information from Henderson Loggie for their Regional Assurance Report and for their Annual Report.</w:t>
      </w:r>
    </w:p>
    <w:p w:rsidR="00D765BD" w:rsidRDefault="00D765B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D765BD" w:rsidRDefault="00D765B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13.4.2 </w:t>
      </w:r>
      <w:r w:rsidRPr="00D765BD">
        <w:rPr>
          <w:rFonts w:eastAsia="Times New Roman" w:cstheme="minorHAnsi"/>
        </w:rPr>
        <w:t>The Finance Committee noted the situation and that there would an update at the special meeting of the committee on the 5</w:t>
      </w:r>
      <w:r w:rsidRPr="00D765BD">
        <w:rPr>
          <w:rFonts w:eastAsia="Times New Roman" w:cstheme="minorHAnsi"/>
          <w:vertAlign w:val="superscript"/>
        </w:rPr>
        <w:t>th</w:t>
      </w:r>
      <w:r w:rsidRPr="00D765BD">
        <w:rPr>
          <w:rFonts w:eastAsia="Times New Roman" w:cstheme="minorHAnsi"/>
        </w:rPr>
        <w:t xml:space="preserve"> December 2023.</w:t>
      </w:r>
    </w:p>
    <w:p w:rsidR="0075164D" w:rsidRDefault="00D765B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r w:rsidR="0075164D">
        <w:rPr>
          <w:rFonts w:eastAsia="Times New Roman" w:cstheme="minorHAnsi"/>
          <w:b/>
        </w:rPr>
        <w:tab/>
      </w:r>
    </w:p>
    <w:p w:rsidR="001E6F30" w:rsidRDefault="00A40DF4"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w:t>
      </w:r>
      <w:r w:rsidR="0075164D">
        <w:rPr>
          <w:rFonts w:eastAsia="Times New Roman" w:cstheme="minorHAnsi"/>
          <w:b/>
        </w:rPr>
        <w:t>4</w:t>
      </w:r>
      <w:r w:rsidR="00E81D1C">
        <w:rPr>
          <w:rFonts w:eastAsia="Times New Roman" w:cstheme="minorHAnsi"/>
          <w:b/>
        </w:rPr>
        <w:t xml:space="preserve">. </w:t>
      </w:r>
      <w:r>
        <w:rPr>
          <w:rFonts w:eastAsia="Times New Roman" w:cstheme="minorHAnsi"/>
          <w:b/>
        </w:rPr>
        <w:tab/>
      </w:r>
      <w:r w:rsidR="001E6F30">
        <w:rPr>
          <w:rFonts w:eastAsia="Times New Roman" w:cstheme="minorHAnsi"/>
          <w:b/>
        </w:rPr>
        <w:t xml:space="preserve">Horizon Scanning </w:t>
      </w:r>
    </w:p>
    <w:p w:rsidR="00D765BD" w:rsidRDefault="00D765B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654D0E" w:rsidRDefault="001E6F30"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w:t>
      </w:r>
      <w:r w:rsidR="0075164D">
        <w:rPr>
          <w:rFonts w:eastAsia="Times New Roman" w:cstheme="minorHAnsi"/>
          <w:b/>
        </w:rPr>
        <w:t>4</w:t>
      </w:r>
      <w:r>
        <w:rPr>
          <w:rFonts w:eastAsia="Times New Roman" w:cstheme="minorHAnsi"/>
          <w:b/>
        </w:rPr>
        <w:t xml:space="preserve">.1 </w:t>
      </w:r>
      <w:r w:rsidR="005021A8" w:rsidRPr="00B14122">
        <w:rPr>
          <w:rFonts w:eastAsia="Times New Roman" w:cstheme="minorHAnsi"/>
        </w:rPr>
        <w:t xml:space="preserve">Progress </w:t>
      </w:r>
      <w:r w:rsidR="007937A8" w:rsidRPr="00B14122">
        <w:rPr>
          <w:rFonts w:eastAsia="Times New Roman" w:cstheme="minorHAnsi"/>
        </w:rPr>
        <w:t xml:space="preserve">Update </w:t>
      </w:r>
      <w:r w:rsidR="00E81D1C" w:rsidRPr="00B14122">
        <w:rPr>
          <w:rFonts w:eastAsia="Times New Roman" w:cstheme="minorHAnsi"/>
        </w:rPr>
        <w:t xml:space="preserve">NCL </w:t>
      </w:r>
      <w:r w:rsidR="006C7237" w:rsidRPr="00B14122">
        <w:rPr>
          <w:rFonts w:eastAsia="Times New Roman" w:cstheme="minorHAnsi"/>
        </w:rPr>
        <w:t xml:space="preserve">Draft </w:t>
      </w:r>
      <w:r w:rsidR="00E81D1C" w:rsidRPr="00B14122">
        <w:rPr>
          <w:rFonts w:eastAsia="Times New Roman" w:cstheme="minorHAnsi"/>
        </w:rPr>
        <w:t>Financial Strategy</w:t>
      </w:r>
      <w:r w:rsidR="00B14122">
        <w:rPr>
          <w:rFonts w:eastAsia="Times New Roman" w:cstheme="minorHAnsi"/>
          <w:b/>
        </w:rPr>
        <w:t xml:space="preserve">. </w:t>
      </w:r>
      <w:r w:rsidR="00B14122" w:rsidRPr="00B14122">
        <w:rPr>
          <w:rFonts w:eastAsia="Times New Roman" w:cstheme="minorHAnsi"/>
        </w:rPr>
        <w:t>The committee noted that work on this is ongoing.</w:t>
      </w:r>
    </w:p>
    <w:p w:rsidR="00C0087D" w:rsidRDefault="001E6F30" w:rsidP="001E6F30">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rsidR="005B6BAA" w:rsidRDefault="006C7237" w:rsidP="00DC5AD9">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r>
        <w:rPr>
          <w:rFonts w:eastAsia="Times New Roman" w:cstheme="minorHAnsi"/>
          <w:b/>
        </w:rPr>
        <w:t>1</w:t>
      </w:r>
      <w:r w:rsidR="0075164D">
        <w:rPr>
          <w:rFonts w:eastAsia="Times New Roman" w:cstheme="minorHAnsi"/>
          <w:b/>
        </w:rPr>
        <w:t>5</w:t>
      </w:r>
      <w:r w:rsidR="005021A8">
        <w:rPr>
          <w:rFonts w:eastAsia="Times New Roman" w:cstheme="minorHAnsi"/>
          <w:b/>
        </w:rPr>
        <w:t>.</w:t>
      </w:r>
      <w:r w:rsidR="00197D2E">
        <w:rPr>
          <w:rFonts w:eastAsia="Times New Roman" w:cstheme="minorHAnsi"/>
          <w:b/>
        </w:rPr>
        <w:tab/>
        <w:t xml:space="preserve">Approval of </w:t>
      </w:r>
      <w:r w:rsidR="00580DBD">
        <w:rPr>
          <w:rFonts w:eastAsia="Times New Roman" w:cstheme="minorHAnsi"/>
          <w:b/>
        </w:rPr>
        <w:t>p</w:t>
      </w:r>
      <w:r w:rsidR="00197D2E">
        <w:rPr>
          <w:rFonts w:eastAsia="Times New Roman" w:cstheme="minorHAnsi"/>
          <w:b/>
        </w:rPr>
        <w:t>ublication of committee papers from this meeting</w:t>
      </w:r>
      <w:r w:rsidR="00B14122">
        <w:rPr>
          <w:rFonts w:eastAsia="Times New Roman" w:cstheme="minorHAnsi"/>
          <w:b/>
        </w:rPr>
        <w:t xml:space="preserve">: </w:t>
      </w:r>
      <w:r w:rsidR="00B14122" w:rsidRPr="00B14122">
        <w:rPr>
          <w:rFonts w:eastAsia="Times New Roman" w:cstheme="minorHAnsi"/>
        </w:rPr>
        <w:t>The Committee approved the publication of the Agenda, the minute from the 12</w:t>
      </w:r>
      <w:r w:rsidR="00B14122" w:rsidRPr="00B14122">
        <w:rPr>
          <w:rFonts w:eastAsia="Times New Roman" w:cstheme="minorHAnsi"/>
          <w:vertAlign w:val="superscript"/>
        </w:rPr>
        <w:t>th</w:t>
      </w:r>
      <w:r w:rsidR="00B14122" w:rsidRPr="00B14122">
        <w:rPr>
          <w:rFonts w:eastAsia="Times New Roman" w:cstheme="minorHAnsi"/>
        </w:rPr>
        <w:t xml:space="preserve"> September 2022. The SLC Head of Service Report will be on the SLC website.</w:t>
      </w:r>
      <w:r w:rsidR="00197D2E" w:rsidRPr="00B14122">
        <w:rPr>
          <w:rFonts w:eastAsia="Times New Roman" w:cstheme="minorHAnsi"/>
        </w:rPr>
        <w:tab/>
      </w:r>
      <w:r w:rsidR="00DC5AD9">
        <w:rPr>
          <w:rFonts w:eastAsia="Times New Roman" w:cstheme="minorHAnsi"/>
          <w:b/>
        </w:rPr>
        <w:t xml:space="preserve"> </w:t>
      </w:r>
      <w:r w:rsidR="00AB71BF">
        <w:rPr>
          <w:rFonts w:eastAsia="Times New Roman" w:cstheme="minorHAnsi"/>
          <w:b/>
        </w:rPr>
        <w:tab/>
      </w:r>
    </w:p>
    <w:p w:rsidR="00E6068A" w:rsidRDefault="00E6068A" w:rsidP="0051174A">
      <w:pPr>
        <w:tabs>
          <w:tab w:val="left" w:pos="567"/>
          <w:tab w:val="left" w:pos="851"/>
          <w:tab w:val="num" w:pos="1134"/>
          <w:tab w:val="left" w:pos="7371"/>
          <w:tab w:val="left" w:pos="7938"/>
          <w:tab w:val="right" w:pos="8789"/>
        </w:tabs>
        <w:spacing w:after="0" w:line="240" w:lineRule="auto"/>
        <w:ind w:right="206"/>
        <w:jc w:val="both"/>
        <w:rPr>
          <w:rFonts w:eastAsia="Times New Roman" w:cstheme="minorHAnsi"/>
          <w:b/>
        </w:rPr>
      </w:pPr>
    </w:p>
    <w:p w:rsidR="00B14122" w:rsidRDefault="006C7237" w:rsidP="00B14122">
      <w:pPr>
        <w:tabs>
          <w:tab w:val="left" w:pos="426"/>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1</w:t>
      </w:r>
      <w:r w:rsidR="0075164D">
        <w:rPr>
          <w:rFonts w:eastAsia="Times New Roman" w:cstheme="minorHAnsi"/>
          <w:b/>
        </w:rPr>
        <w:t>6</w:t>
      </w:r>
      <w:r w:rsidR="005021A8">
        <w:rPr>
          <w:rFonts w:eastAsia="Times New Roman" w:cstheme="minorHAnsi"/>
          <w:b/>
        </w:rPr>
        <w:t>.</w:t>
      </w:r>
      <w:r w:rsidR="002452CC">
        <w:rPr>
          <w:rFonts w:eastAsia="Times New Roman" w:cstheme="minorHAnsi"/>
          <w:b/>
        </w:rPr>
        <w:tab/>
      </w:r>
      <w:r w:rsidR="0051174A" w:rsidRPr="00BD4009">
        <w:rPr>
          <w:rFonts w:eastAsia="Times New Roman" w:cstheme="minorHAnsi"/>
          <w:b/>
        </w:rPr>
        <w:t>AOB</w:t>
      </w:r>
      <w:r w:rsidR="00B14122">
        <w:rPr>
          <w:rFonts w:eastAsia="Times New Roman" w:cstheme="minorHAnsi"/>
          <w:b/>
        </w:rPr>
        <w:t xml:space="preserve">: </w:t>
      </w:r>
    </w:p>
    <w:p w:rsidR="00B14122" w:rsidRDefault="00B14122" w:rsidP="0051174A">
      <w:pPr>
        <w:tabs>
          <w:tab w:val="left" w:pos="567"/>
          <w:tab w:val="left" w:pos="851"/>
          <w:tab w:val="num" w:pos="1134"/>
          <w:tab w:val="left" w:pos="7371"/>
          <w:tab w:val="left" w:pos="7938"/>
          <w:tab w:val="right" w:pos="8789"/>
        </w:tabs>
        <w:spacing w:after="0" w:line="240" w:lineRule="auto"/>
        <w:jc w:val="both"/>
        <w:rPr>
          <w:rFonts w:eastAsia="Times New Roman" w:cstheme="minorHAnsi"/>
        </w:rPr>
      </w:pPr>
    </w:p>
    <w:p w:rsidR="0051174A" w:rsidRDefault="00B14122" w:rsidP="0051174A">
      <w:pPr>
        <w:tabs>
          <w:tab w:val="left" w:pos="567"/>
          <w:tab w:val="left" w:pos="851"/>
          <w:tab w:val="num" w:pos="1134"/>
          <w:tab w:val="left" w:pos="7371"/>
          <w:tab w:val="left" w:pos="7938"/>
          <w:tab w:val="right" w:pos="8789"/>
        </w:tabs>
        <w:spacing w:after="0" w:line="240" w:lineRule="auto"/>
        <w:jc w:val="both"/>
        <w:rPr>
          <w:rFonts w:eastAsia="Times New Roman" w:cstheme="minorHAnsi"/>
        </w:rPr>
      </w:pPr>
      <w:r w:rsidRPr="00B14122">
        <w:rPr>
          <w:rFonts w:eastAsia="Times New Roman" w:cstheme="minorHAnsi"/>
          <w:b/>
        </w:rPr>
        <w:t>16.1</w:t>
      </w:r>
      <w:r>
        <w:rPr>
          <w:rFonts w:eastAsia="Times New Roman" w:cstheme="minorHAnsi"/>
        </w:rPr>
        <w:t xml:space="preserve"> </w:t>
      </w:r>
      <w:r w:rsidRPr="00B14122">
        <w:rPr>
          <w:rFonts w:eastAsia="Times New Roman" w:cstheme="minorHAnsi"/>
        </w:rPr>
        <w:t>Moira Jarvie commented on the Professional Service Staff review which had resulted in a positive reaction with lots of team and individual conversations.</w:t>
      </w:r>
    </w:p>
    <w:p w:rsidR="00B14122" w:rsidRDefault="00B14122" w:rsidP="0051174A">
      <w:pPr>
        <w:tabs>
          <w:tab w:val="left" w:pos="567"/>
          <w:tab w:val="left" w:pos="851"/>
          <w:tab w:val="num" w:pos="1134"/>
          <w:tab w:val="left" w:pos="7371"/>
          <w:tab w:val="left" w:pos="7938"/>
          <w:tab w:val="right" w:pos="8789"/>
        </w:tabs>
        <w:spacing w:after="0" w:line="240" w:lineRule="auto"/>
        <w:jc w:val="both"/>
        <w:rPr>
          <w:rFonts w:eastAsia="Times New Roman" w:cstheme="minorHAnsi"/>
        </w:rPr>
      </w:pPr>
    </w:p>
    <w:p w:rsidR="00B14122" w:rsidRPr="00B14122" w:rsidRDefault="00B14122" w:rsidP="0051174A">
      <w:pPr>
        <w:tabs>
          <w:tab w:val="left" w:pos="567"/>
          <w:tab w:val="left" w:pos="851"/>
          <w:tab w:val="num" w:pos="1134"/>
          <w:tab w:val="left" w:pos="7371"/>
          <w:tab w:val="left" w:pos="7938"/>
          <w:tab w:val="right" w:pos="8789"/>
        </w:tabs>
        <w:spacing w:after="0" w:line="240" w:lineRule="auto"/>
        <w:jc w:val="both"/>
        <w:rPr>
          <w:rFonts w:eastAsia="Times New Roman" w:cstheme="minorHAnsi"/>
          <w:b/>
        </w:rPr>
      </w:pPr>
      <w:r w:rsidRPr="00B14122">
        <w:rPr>
          <w:rFonts w:eastAsia="Times New Roman" w:cstheme="minorHAnsi"/>
          <w:b/>
        </w:rPr>
        <w:t xml:space="preserve">16.1 </w:t>
      </w:r>
      <w:r w:rsidRPr="00B14122">
        <w:rPr>
          <w:rFonts w:eastAsia="Times New Roman" w:cstheme="minorHAnsi"/>
        </w:rPr>
        <w:t>It was agreed that the paper on Funding Sources should be circulated to the entire Board.</w:t>
      </w:r>
    </w:p>
    <w:p w:rsidR="00734F04" w:rsidRDefault="00734F04" w:rsidP="0051174A">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EE0130" w:rsidRPr="00097353" w:rsidRDefault="006C7237" w:rsidP="00B14122">
      <w:pPr>
        <w:tabs>
          <w:tab w:val="left" w:pos="7371"/>
          <w:tab w:val="left" w:pos="7938"/>
          <w:tab w:val="right" w:pos="8789"/>
        </w:tabs>
        <w:spacing w:after="0" w:line="240" w:lineRule="auto"/>
        <w:jc w:val="both"/>
        <w:rPr>
          <w:rFonts w:eastAsia="Times New Roman" w:cstheme="minorHAnsi"/>
        </w:rPr>
      </w:pPr>
      <w:r>
        <w:rPr>
          <w:rFonts w:eastAsia="Times New Roman" w:cstheme="minorHAnsi"/>
          <w:b/>
        </w:rPr>
        <w:t>1</w:t>
      </w:r>
      <w:r w:rsidR="00A52125">
        <w:rPr>
          <w:rFonts w:eastAsia="Times New Roman" w:cstheme="minorHAnsi"/>
          <w:b/>
        </w:rPr>
        <w:t>7</w:t>
      </w:r>
      <w:r w:rsidR="005021A8">
        <w:rPr>
          <w:rFonts w:eastAsia="Times New Roman" w:cstheme="minorHAnsi"/>
          <w:b/>
        </w:rPr>
        <w:t>.</w:t>
      </w:r>
      <w:r w:rsidR="00B14122">
        <w:rPr>
          <w:rFonts w:eastAsia="Times New Roman" w:cstheme="minorHAnsi"/>
          <w:b/>
        </w:rPr>
        <w:t xml:space="preserve">  </w:t>
      </w:r>
      <w:r w:rsidR="0051174A" w:rsidRPr="00BD4009">
        <w:rPr>
          <w:rFonts w:eastAsia="Times New Roman" w:cstheme="minorHAnsi"/>
          <w:b/>
        </w:rPr>
        <w:t>Date of Next Meeting</w:t>
      </w:r>
      <w:r w:rsidR="00B17DE0">
        <w:rPr>
          <w:rFonts w:eastAsia="Times New Roman" w:cstheme="minorHAnsi"/>
          <w:b/>
        </w:rPr>
        <w:t>:</w:t>
      </w:r>
      <w:r w:rsidR="001C653D">
        <w:rPr>
          <w:rFonts w:eastAsia="Times New Roman" w:cstheme="minorHAnsi"/>
          <w:b/>
        </w:rPr>
        <w:t xml:space="preserve"> </w:t>
      </w:r>
      <w:r w:rsidR="007202D5" w:rsidRPr="00097353">
        <w:rPr>
          <w:rFonts w:eastAsia="Times New Roman" w:cstheme="minorHAnsi"/>
        </w:rPr>
        <w:t xml:space="preserve">The next </w:t>
      </w:r>
      <w:r w:rsidR="00556296" w:rsidRPr="00097353">
        <w:rPr>
          <w:rFonts w:eastAsia="Times New Roman" w:cstheme="minorHAnsi"/>
        </w:rPr>
        <w:t xml:space="preserve">scheduled </w:t>
      </w:r>
      <w:r w:rsidR="002F4F7F" w:rsidRPr="00097353">
        <w:rPr>
          <w:rFonts w:eastAsia="Times New Roman" w:cstheme="minorHAnsi"/>
        </w:rPr>
        <w:t xml:space="preserve">meeting of the committee </w:t>
      </w:r>
      <w:r w:rsidR="0075164D">
        <w:rPr>
          <w:rFonts w:eastAsia="Times New Roman" w:cstheme="minorHAnsi"/>
        </w:rPr>
        <w:t xml:space="preserve">is the </w:t>
      </w:r>
      <w:r w:rsidR="00484099" w:rsidRPr="00AB71BF">
        <w:rPr>
          <w:rFonts w:eastAsia="Times New Roman" w:cstheme="minorHAnsi"/>
          <w:b/>
        </w:rPr>
        <w:t>special meeting on 5</w:t>
      </w:r>
      <w:r w:rsidR="00484099" w:rsidRPr="00AB71BF">
        <w:rPr>
          <w:rFonts w:eastAsia="Times New Roman" w:cstheme="minorHAnsi"/>
          <w:b/>
          <w:vertAlign w:val="superscript"/>
        </w:rPr>
        <w:t>th</w:t>
      </w:r>
      <w:r w:rsidR="00484099" w:rsidRPr="00AB71BF">
        <w:rPr>
          <w:rFonts w:eastAsia="Times New Roman" w:cstheme="minorHAnsi"/>
          <w:b/>
        </w:rPr>
        <w:t xml:space="preserve"> December</w:t>
      </w:r>
      <w:r w:rsidR="00484099" w:rsidRPr="00097353">
        <w:rPr>
          <w:rFonts w:eastAsia="Times New Roman" w:cstheme="minorHAnsi"/>
        </w:rPr>
        <w:t xml:space="preserve"> </w:t>
      </w:r>
      <w:r w:rsidR="00907F28" w:rsidRPr="00907F28">
        <w:rPr>
          <w:rFonts w:eastAsia="Times New Roman" w:cstheme="minorHAnsi"/>
          <w:b/>
        </w:rPr>
        <w:t>2022</w:t>
      </w:r>
      <w:r w:rsidR="00907F28">
        <w:rPr>
          <w:rFonts w:eastAsia="Times New Roman" w:cstheme="minorHAnsi"/>
        </w:rPr>
        <w:t xml:space="preserve"> </w:t>
      </w:r>
      <w:r w:rsidR="00484099" w:rsidRPr="00097353">
        <w:rPr>
          <w:rFonts w:eastAsia="Times New Roman" w:cstheme="minorHAnsi"/>
        </w:rPr>
        <w:t>to recommend the NCL Financial Statements to the Lanarkshire Board</w:t>
      </w:r>
      <w:r w:rsidR="0075164D">
        <w:rPr>
          <w:rFonts w:eastAsia="Times New Roman" w:cstheme="minorHAnsi"/>
        </w:rPr>
        <w:t xml:space="preserve"> and then the 27</w:t>
      </w:r>
      <w:r w:rsidR="0075164D" w:rsidRPr="0075164D">
        <w:rPr>
          <w:rFonts w:eastAsia="Times New Roman" w:cstheme="minorHAnsi"/>
          <w:vertAlign w:val="superscript"/>
        </w:rPr>
        <w:t>th</w:t>
      </w:r>
      <w:r w:rsidR="0075164D">
        <w:rPr>
          <w:rFonts w:eastAsia="Times New Roman" w:cstheme="minorHAnsi"/>
        </w:rPr>
        <w:t xml:space="preserve"> February 2022</w:t>
      </w:r>
      <w:r w:rsidR="00484099" w:rsidRPr="00097353">
        <w:rPr>
          <w:rFonts w:eastAsia="Times New Roman" w:cstheme="minorHAnsi"/>
        </w:rPr>
        <w:t>.</w:t>
      </w:r>
    </w:p>
    <w:sectPr w:rsidR="00EE0130" w:rsidRPr="00097353" w:rsidSect="007B67BB">
      <w:headerReference w:type="default" r:id="rId11"/>
      <w:footerReference w:type="default" r:id="rId12"/>
      <w:pgSz w:w="12240" w:h="15840" w:code="1"/>
      <w:pgMar w:top="1440" w:right="1304" w:bottom="1304" w:left="144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E18" w:rsidRDefault="00545E18" w:rsidP="0051174A">
      <w:pPr>
        <w:spacing w:after="0" w:line="240" w:lineRule="auto"/>
      </w:pPr>
      <w:r>
        <w:separator/>
      </w:r>
    </w:p>
  </w:endnote>
  <w:endnote w:type="continuationSeparator" w:id="0">
    <w:p w:rsidR="00545E18" w:rsidRDefault="00545E18" w:rsidP="005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4A" w:rsidRPr="001455D3" w:rsidRDefault="0051174A" w:rsidP="0051174A">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p>
  <w:p w:rsidR="0051174A" w:rsidRDefault="0051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E18" w:rsidRDefault="00545E18" w:rsidP="0051174A">
      <w:pPr>
        <w:spacing w:after="0" w:line="240" w:lineRule="auto"/>
      </w:pPr>
      <w:r>
        <w:separator/>
      </w:r>
    </w:p>
  </w:footnote>
  <w:footnote w:type="continuationSeparator" w:id="0">
    <w:p w:rsidR="00545E18" w:rsidRDefault="00545E18" w:rsidP="005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D9" w:rsidRDefault="00957CD9" w:rsidP="00957CD9">
    <w:pPr>
      <w:pStyle w:val="Header"/>
      <w:ind w:left="4680"/>
      <w:rPr>
        <w:noProof/>
        <w:lang w:eastAsia="en-GB"/>
      </w:rPr>
    </w:pPr>
  </w:p>
  <w:p w:rsidR="0051174A" w:rsidRDefault="001135B5" w:rsidP="00957CD9">
    <w:pPr>
      <w:pStyle w:val="Header"/>
      <w:ind w:left="4680"/>
    </w:pPr>
    <w:r>
      <w:rPr>
        <w:noProof/>
        <w:lang w:eastAsia="en-GB"/>
      </w:rPr>
      <w:drawing>
        <wp:anchor distT="0" distB="0" distL="114300" distR="114300" simplePos="0" relativeHeight="251657216" behindDoc="1" locked="0" layoutInCell="1" allowOverlap="1" wp14:anchorId="7E8AF5A3" wp14:editId="4ECB4B13">
          <wp:simplePos x="0" y="0"/>
          <wp:positionH relativeFrom="margin">
            <wp:align>right</wp:align>
          </wp:positionH>
          <wp:positionV relativeFrom="paragraph">
            <wp:posOffset>-238125</wp:posOffset>
          </wp:positionV>
          <wp:extent cx="2109600" cy="6948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600" cy="69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D035B"/>
    <w:multiLevelType w:val="hybridMultilevel"/>
    <w:tmpl w:val="5C0C9ACE"/>
    <w:lvl w:ilvl="0" w:tplc="1ED6765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1C83059D"/>
    <w:multiLevelType w:val="hybridMultilevel"/>
    <w:tmpl w:val="DDF0FF8C"/>
    <w:lvl w:ilvl="0" w:tplc="928EC47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 w15:restartNumberingAfterBreak="0">
    <w:nsid w:val="1F1775A7"/>
    <w:multiLevelType w:val="multilevel"/>
    <w:tmpl w:val="C2DCF8A6"/>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23B74E7F"/>
    <w:multiLevelType w:val="hybridMultilevel"/>
    <w:tmpl w:val="92D0A006"/>
    <w:lvl w:ilvl="0" w:tplc="AC06FE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081E97"/>
    <w:multiLevelType w:val="hybridMultilevel"/>
    <w:tmpl w:val="D10AE52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14D6A"/>
    <w:multiLevelType w:val="multilevel"/>
    <w:tmpl w:val="61CC465C"/>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774E4"/>
    <w:multiLevelType w:val="hybridMultilevel"/>
    <w:tmpl w:val="F816F0D8"/>
    <w:lvl w:ilvl="0" w:tplc="F97E0C6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66581865"/>
    <w:multiLevelType w:val="hybridMultilevel"/>
    <w:tmpl w:val="606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
  </w:num>
  <w:num w:numId="3">
    <w:abstractNumId w:val="7"/>
  </w:num>
  <w:num w:numId="4">
    <w:abstractNumId w:val="0"/>
  </w:num>
  <w:num w:numId="5">
    <w:abstractNumId w:val="4"/>
  </w:num>
  <w:num w:numId="6">
    <w:abstractNumId w:val="2"/>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4A"/>
    <w:rsid w:val="00002236"/>
    <w:rsid w:val="00010D88"/>
    <w:rsid w:val="0001516F"/>
    <w:rsid w:val="000158B1"/>
    <w:rsid w:val="00016777"/>
    <w:rsid w:val="00017B4B"/>
    <w:rsid w:val="00023D1A"/>
    <w:rsid w:val="000259D2"/>
    <w:rsid w:val="000270C9"/>
    <w:rsid w:val="00027696"/>
    <w:rsid w:val="000420D2"/>
    <w:rsid w:val="0004341F"/>
    <w:rsid w:val="00045A61"/>
    <w:rsid w:val="00053DA8"/>
    <w:rsid w:val="000551FF"/>
    <w:rsid w:val="0006519C"/>
    <w:rsid w:val="000731CA"/>
    <w:rsid w:val="00087E17"/>
    <w:rsid w:val="00087F51"/>
    <w:rsid w:val="00097353"/>
    <w:rsid w:val="000A112C"/>
    <w:rsid w:val="000A391F"/>
    <w:rsid w:val="000A645D"/>
    <w:rsid w:val="000A760D"/>
    <w:rsid w:val="000B0488"/>
    <w:rsid w:val="000B2995"/>
    <w:rsid w:val="000B703D"/>
    <w:rsid w:val="000D0515"/>
    <w:rsid w:val="000D18EB"/>
    <w:rsid w:val="000D3D44"/>
    <w:rsid w:val="000D43E5"/>
    <w:rsid w:val="000D6E03"/>
    <w:rsid w:val="000E203B"/>
    <w:rsid w:val="000E3186"/>
    <w:rsid w:val="000E3D3D"/>
    <w:rsid w:val="000E3FB1"/>
    <w:rsid w:val="000E4581"/>
    <w:rsid w:val="000E4B5B"/>
    <w:rsid w:val="000E7C78"/>
    <w:rsid w:val="00105A86"/>
    <w:rsid w:val="001135B5"/>
    <w:rsid w:val="00121812"/>
    <w:rsid w:val="00122C2D"/>
    <w:rsid w:val="00132D35"/>
    <w:rsid w:val="00133F8F"/>
    <w:rsid w:val="00144508"/>
    <w:rsid w:val="001526D8"/>
    <w:rsid w:val="001557C5"/>
    <w:rsid w:val="00156DF2"/>
    <w:rsid w:val="00157193"/>
    <w:rsid w:val="00160B25"/>
    <w:rsid w:val="0016421A"/>
    <w:rsid w:val="001663EA"/>
    <w:rsid w:val="001669F7"/>
    <w:rsid w:val="0017541A"/>
    <w:rsid w:val="001812A8"/>
    <w:rsid w:val="00184EC9"/>
    <w:rsid w:val="00193395"/>
    <w:rsid w:val="00194E6F"/>
    <w:rsid w:val="00196AE8"/>
    <w:rsid w:val="00196F6D"/>
    <w:rsid w:val="00197D2E"/>
    <w:rsid w:val="001A4408"/>
    <w:rsid w:val="001A6252"/>
    <w:rsid w:val="001B0F98"/>
    <w:rsid w:val="001B7C1F"/>
    <w:rsid w:val="001C0C1E"/>
    <w:rsid w:val="001C653D"/>
    <w:rsid w:val="001D2115"/>
    <w:rsid w:val="001D21E4"/>
    <w:rsid w:val="001D51FC"/>
    <w:rsid w:val="001E2530"/>
    <w:rsid w:val="001E271B"/>
    <w:rsid w:val="001E36AF"/>
    <w:rsid w:val="001E49DE"/>
    <w:rsid w:val="001E6F30"/>
    <w:rsid w:val="001E7322"/>
    <w:rsid w:val="001F33E6"/>
    <w:rsid w:val="001F550B"/>
    <w:rsid w:val="00202219"/>
    <w:rsid w:val="00212089"/>
    <w:rsid w:val="00232B60"/>
    <w:rsid w:val="002452CC"/>
    <w:rsid w:val="00250D64"/>
    <w:rsid w:val="00254DC0"/>
    <w:rsid w:val="002615E0"/>
    <w:rsid w:val="0026597F"/>
    <w:rsid w:val="00272256"/>
    <w:rsid w:val="00272358"/>
    <w:rsid w:val="002931A3"/>
    <w:rsid w:val="00293CC0"/>
    <w:rsid w:val="00297019"/>
    <w:rsid w:val="002A02BA"/>
    <w:rsid w:val="002A3272"/>
    <w:rsid w:val="002A3AE6"/>
    <w:rsid w:val="002A4A0C"/>
    <w:rsid w:val="002A59B6"/>
    <w:rsid w:val="002A7F51"/>
    <w:rsid w:val="002B0AE1"/>
    <w:rsid w:val="002B155D"/>
    <w:rsid w:val="002B321A"/>
    <w:rsid w:val="002B3708"/>
    <w:rsid w:val="002B568E"/>
    <w:rsid w:val="002B77B7"/>
    <w:rsid w:val="002C023E"/>
    <w:rsid w:val="002C17AE"/>
    <w:rsid w:val="002C46A6"/>
    <w:rsid w:val="002D0FD2"/>
    <w:rsid w:val="002D2EC7"/>
    <w:rsid w:val="002D2F7C"/>
    <w:rsid w:val="002D6975"/>
    <w:rsid w:val="002E76EE"/>
    <w:rsid w:val="002F3305"/>
    <w:rsid w:val="002F4F7F"/>
    <w:rsid w:val="002F7041"/>
    <w:rsid w:val="002F730F"/>
    <w:rsid w:val="003011BE"/>
    <w:rsid w:val="0030467B"/>
    <w:rsid w:val="003051E2"/>
    <w:rsid w:val="00327F22"/>
    <w:rsid w:val="00331C18"/>
    <w:rsid w:val="00337057"/>
    <w:rsid w:val="00342500"/>
    <w:rsid w:val="00344ABA"/>
    <w:rsid w:val="003527F1"/>
    <w:rsid w:val="003667B7"/>
    <w:rsid w:val="00372EF6"/>
    <w:rsid w:val="00373523"/>
    <w:rsid w:val="003827F9"/>
    <w:rsid w:val="003845BA"/>
    <w:rsid w:val="00393213"/>
    <w:rsid w:val="003A31DD"/>
    <w:rsid w:val="003A5A7D"/>
    <w:rsid w:val="003B49C8"/>
    <w:rsid w:val="003B7867"/>
    <w:rsid w:val="003C35FD"/>
    <w:rsid w:val="003C3927"/>
    <w:rsid w:val="003C6F75"/>
    <w:rsid w:val="003D5279"/>
    <w:rsid w:val="003E1A7B"/>
    <w:rsid w:val="003E3F5E"/>
    <w:rsid w:val="003F5D42"/>
    <w:rsid w:val="0040088D"/>
    <w:rsid w:val="00400B42"/>
    <w:rsid w:val="00420AC0"/>
    <w:rsid w:val="004228CF"/>
    <w:rsid w:val="004246FF"/>
    <w:rsid w:val="004255F9"/>
    <w:rsid w:val="00432E61"/>
    <w:rsid w:val="00433D06"/>
    <w:rsid w:val="00434F74"/>
    <w:rsid w:val="00437EDE"/>
    <w:rsid w:val="00445055"/>
    <w:rsid w:val="0047494F"/>
    <w:rsid w:val="0047587D"/>
    <w:rsid w:val="004814AF"/>
    <w:rsid w:val="00484099"/>
    <w:rsid w:val="004862A8"/>
    <w:rsid w:val="0048796C"/>
    <w:rsid w:val="00487E8C"/>
    <w:rsid w:val="00492B39"/>
    <w:rsid w:val="00492FC5"/>
    <w:rsid w:val="00493279"/>
    <w:rsid w:val="004A2D23"/>
    <w:rsid w:val="004A3A6A"/>
    <w:rsid w:val="004B0268"/>
    <w:rsid w:val="004B163F"/>
    <w:rsid w:val="004B30A4"/>
    <w:rsid w:val="004B66F5"/>
    <w:rsid w:val="004B6ECD"/>
    <w:rsid w:val="004B748E"/>
    <w:rsid w:val="004B78C2"/>
    <w:rsid w:val="004C7BC1"/>
    <w:rsid w:val="004D0F52"/>
    <w:rsid w:val="004D3AF5"/>
    <w:rsid w:val="004E165E"/>
    <w:rsid w:val="004E3FAB"/>
    <w:rsid w:val="004E5E24"/>
    <w:rsid w:val="004E69AE"/>
    <w:rsid w:val="004E69BF"/>
    <w:rsid w:val="004F5484"/>
    <w:rsid w:val="005021A8"/>
    <w:rsid w:val="00507C98"/>
    <w:rsid w:val="0051174A"/>
    <w:rsid w:val="00517BAC"/>
    <w:rsid w:val="00525384"/>
    <w:rsid w:val="00526497"/>
    <w:rsid w:val="00542368"/>
    <w:rsid w:val="005423A2"/>
    <w:rsid w:val="00545E18"/>
    <w:rsid w:val="00547072"/>
    <w:rsid w:val="00556296"/>
    <w:rsid w:val="00564523"/>
    <w:rsid w:val="005669B2"/>
    <w:rsid w:val="005735F7"/>
    <w:rsid w:val="005741CA"/>
    <w:rsid w:val="00580DBD"/>
    <w:rsid w:val="005815DA"/>
    <w:rsid w:val="00584CA5"/>
    <w:rsid w:val="00585177"/>
    <w:rsid w:val="005855F6"/>
    <w:rsid w:val="005934F8"/>
    <w:rsid w:val="005937D2"/>
    <w:rsid w:val="00593DA6"/>
    <w:rsid w:val="005941DD"/>
    <w:rsid w:val="005A546D"/>
    <w:rsid w:val="005B0C5E"/>
    <w:rsid w:val="005B6BAA"/>
    <w:rsid w:val="005C4B9C"/>
    <w:rsid w:val="005D0739"/>
    <w:rsid w:val="005D2F59"/>
    <w:rsid w:val="005D4D00"/>
    <w:rsid w:val="005E057E"/>
    <w:rsid w:val="005E15A1"/>
    <w:rsid w:val="005F114F"/>
    <w:rsid w:val="005F4774"/>
    <w:rsid w:val="0060243E"/>
    <w:rsid w:val="00603B9C"/>
    <w:rsid w:val="00603BBB"/>
    <w:rsid w:val="006056E5"/>
    <w:rsid w:val="00615F7C"/>
    <w:rsid w:val="0061704E"/>
    <w:rsid w:val="00626378"/>
    <w:rsid w:val="00635D33"/>
    <w:rsid w:val="00636507"/>
    <w:rsid w:val="0064756D"/>
    <w:rsid w:val="0065213C"/>
    <w:rsid w:val="00652835"/>
    <w:rsid w:val="00654D0E"/>
    <w:rsid w:val="0066681B"/>
    <w:rsid w:val="006679F3"/>
    <w:rsid w:val="00682FDC"/>
    <w:rsid w:val="00683794"/>
    <w:rsid w:val="00691E3F"/>
    <w:rsid w:val="006928A4"/>
    <w:rsid w:val="00692F27"/>
    <w:rsid w:val="00697667"/>
    <w:rsid w:val="006A486D"/>
    <w:rsid w:val="006B5E85"/>
    <w:rsid w:val="006C1100"/>
    <w:rsid w:val="006C1910"/>
    <w:rsid w:val="006C5F97"/>
    <w:rsid w:val="006C7237"/>
    <w:rsid w:val="006D186F"/>
    <w:rsid w:val="006D2522"/>
    <w:rsid w:val="006D25C3"/>
    <w:rsid w:val="006D4E9B"/>
    <w:rsid w:val="006E073C"/>
    <w:rsid w:val="006E2686"/>
    <w:rsid w:val="006F0BE5"/>
    <w:rsid w:val="006F1AA9"/>
    <w:rsid w:val="006F408C"/>
    <w:rsid w:val="00703B60"/>
    <w:rsid w:val="007043D2"/>
    <w:rsid w:val="00705D47"/>
    <w:rsid w:val="00706781"/>
    <w:rsid w:val="00706BC6"/>
    <w:rsid w:val="00713121"/>
    <w:rsid w:val="00714E7A"/>
    <w:rsid w:val="007202D5"/>
    <w:rsid w:val="007229F7"/>
    <w:rsid w:val="00725718"/>
    <w:rsid w:val="00725DE1"/>
    <w:rsid w:val="00726976"/>
    <w:rsid w:val="00734D58"/>
    <w:rsid w:val="00734F04"/>
    <w:rsid w:val="007373C1"/>
    <w:rsid w:val="0074217F"/>
    <w:rsid w:val="0075146D"/>
    <w:rsid w:val="0075164D"/>
    <w:rsid w:val="00762655"/>
    <w:rsid w:val="007634C0"/>
    <w:rsid w:val="0077063A"/>
    <w:rsid w:val="00772850"/>
    <w:rsid w:val="007728E9"/>
    <w:rsid w:val="00784C84"/>
    <w:rsid w:val="007876BB"/>
    <w:rsid w:val="007923F8"/>
    <w:rsid w:val="0079302F"/>
    <w:rsid w:val="007937A8"/>
    <w:rsid w:val="00794FEB"/>
    <w:rsid w:val="00796CD3"/>
    <w:rsid w:val="0079765F"/>
    <w:rsid w:val="007A5BB7"/>
    <w:rsid w:val="007B1C7B"/>
    <w:rsid w:val="007B274C"/>
    <w:rsid w:val="007B30D9"/>
    <w:rsid w:val="007B5180"/>
    <w:rsid w:val="007B67BB"/>
    <w:rsid w:val="007C0037"/>
    <w:rsid w:val="007C019C"/>
    <w:rsid w:val="007C6E86"/>
    <w:rsid w:val="007C7745"/>
    <w:rsid w:val="007D3085"/>
    <w:rsid w:val="007D371E"/>
    <w:rsid w:val="007D454F"/>
    <w:rsid w:val="00820BCC"/>
    <w:rsid w:val="008239C1"/>
    <w:rsid w:val="008530B7"/>
    <w:rsid w:val="008544A2"/>
    <w:rsid w:val="00864C11"/>
    <w:rsid w:val="00867B09"/>
    <w:rsid w:val="0087685A"/>
    <w:rsid w:val="0088036F"/>
    <w:rsid w:val="008816D4"/>
    <w:rsid w:val="0088410A"/>
    <w:rsid w:val="00887431"/>
    <w:rsid w:val="0089062A"/>
    <w:rsid w:val="008A04FE"/>
    <w:rsid w:val="008B0E54"/>
    <w:rsid w:val="008B0FDE"/>
    <w:rsid w:val="008B12CF"/>
    <w:rsid w:val="008E07EF"/>
    <w:rsid w:val="008E2B2F"/>
    <w:rsid w:val="008E4234"/>
    <w:rsid w:val="008E4696"/>
    <w:rsid w:val="008E7BC8"/>
    <w:rsid w:val="008F216D"/>
    <w:rsid w:val="00901763"/>
    <w:rsid w:val="00907F28"/>
    <w:rsid w:val="00912260"/>
    <w:rsid w:val="00912A7C"/>
    <w:rsid w:val="00912AAC"/>
    <w:rsid w:val="00913FAF"/>
    <w:rsid w:val="00917B88"/>
    <w:rsid w:val="009304B4"/>
    <w:rsid w:val="00933AF5"/>
    <w:rsid w:val="00951A7A"/>
    <w:rsid w:val="00951FC6"/>
    <w:rsid w:val="00953861"/>
    <w:rsid w:val="00957A74"/>
    <w:rsid w:val="00957CD9"/>
    <w:rsid w:val="00962C0D"/>
    <w:rsid w:val="009676E1"/>
    <w:rsid w:val="00971CE0"/>
    <w:rsid w:val="00972593"/>
    <w:rsid w:val="009775BC"/>
    <w:rsid w:val="00982428"/>
    <w:rsid w:val="009848A9"/>
    <w:rsid w:val="0098609A"/>
    <w:rsid w:val="00986BFC"/>
    <w:rsid w:val="009966E1"/>
    <w:rsid w:val="009A1904"/>
    <w:rsid w:val="009A3BCA"/>
    <w:rsid w:val="009A6BE0"/>
    <w:rsid w:val="009B025D"/>
    <w:rsid w:val="009B0728"/>
    <w:rsid w:val="009B2ECA"/>
    <w:rsid w:val="009B54C5"/>
    <w:rsid w:val="009B6724"/>
    <w:rsid w:val="009C5197"/>
    <w:rsid w:val="009F0CBD"/>
    <w:rsid w:val="00A012B4"/>
    <w:rsid w:val="00A043B0"/>
    <w:rsid w:val="00A069B7"/>
    <w:rsid w:val="00A069CD"/>
    <w:rsid w:val="00A11746"/>
    <w:rsid w:val="00A12617"/>
    <w:rsid w:val="00A14B07"/>
    <w:rsid w:val="00A37D2E"/>
    <w:rsid w:val="00A40DF4"/>
    <w:rsid w:val="00A4282B"/>
    <w:rsid w:val="00A4593B"/>
    <w:rsid w:val="00A51E6E"/>
    <w:rsid w:val="00A52125"/>
    <w:rsid w:val="00A52AB4"/>
    <w:rsid w:val="00A61686"/>
    <w:rsid w:val="00A6499C"/>
    <w:rsid w:val="00A65C14"/>
    <w:rsid w:val="00A73C77"/>
    <w:rsid w:val="00AA610E"/>
    <w:rsid w:val="00AB0CDC"/>
    <w:rsid w:val="00AB71BF"/>
    <w:rsid w:val="00AC25A9"/>
    <w:rsid w:val="00AC44C5"/>
    <w:rsid w:val="00AC6EFB"/>
    <w:rsid w:val="00AC7CE8"/>
    <w:rsid w:val="00AD4A70"/>
    <w:rsid w:val="00AF48B9"/>
    <w:rsid w:val="00B052AB"/>
    <w:rsid w:val="00B14122"/>
    <w:rsid w:val="00B142DF"/>
    <w:rsid w:val="00B14428"/>
    <w:rsid w:val="00B151E6"/>
    <w:rsid w:val="00B15826"/>
    <w:rsid w:val="00B159EB"/>
    <w:rsid w:val="00B17DE0"/>
    <w:rsid w:val="00B3724C"/>
    <w:rsid w:val="00B47A53"/>
    <w:rsid w:val="00B5093A"/>
    <w:rsid w:val="00B50F15"/>
    <w:rsid w:val="00B51996"/>
    <w:rsid w:val="00B55938"/>
    <w:rsid w:val="00B568BB"/>
    <w:rsid w:val="00B57AA8"/>
    <w:rsid w:val="00B74338"/>
    <w:rsid w:val="00B93610"/>
    <w:rsid w:val="00BA3043"/>
    <w:rsid w:val="00BA71DC"/>
    <w:rsid w:val="00BB5C48"/>
    <w:rsid w:val="00BB7832"/>
    <w:rsid w:val="00BC4D3E"/>
    <w:rsid w:val="00BD47A2"/>
    <w:rsid w:val="00BE2B57"/>
    <w:rsid w:val="00BF02F2"/>
    <w:rsid w:val="00BF1D1C"/>
    <w:rsid w:val="00BF61A5"/>
    <w:rsid w:val="00C0087D"/>
    <w:rsid w:val="00C1268C"/>
    <w:rsid w:val="00C13BD8"/>
    <w:rsid w:val="00C1656C"/>
    <w:rsid w:val="00C17D50"/>
    <w:rsid w:val="00C201F3"/>
    <w:rsid w:val="00C20EE1"/>
    <w:rsid w:val="00C21ADF"/>
    <w:rsid w:val="00C21BAF"/>
    <w:rsid w:val="00C3218D"/>
    <w:rsid w:val="00C33C55"/>
    <w:rsid w:val="00C36731"/>
    <w:rsid w:val="00C54339"/>
    <w:rsid w:val="00C66751"/>
    <w:rsid w:val="00C73244"/>
    <w:rsid w:val="00C84D86"/>
    <w:rsid w:val="00C86AA2"/>
    <w:rsid w:val="00C92F9F"/>
    <w:rsid w:val="00C95588"/>
    <w:rsid w:val="00CA5897"/>
    <w:rsid w:val="00CB19BE"/>
    <w:rsid w:val="00CB7FCD"/>
    <w:rsid w:val="00CC7F3C"/>
    <w:rsid w:val="00CD1426"/>
    <w:rsid w:val="00CD205E"/>
    <w:rsid w:val="00CD5677"/>
    <w:rsid w:val="00CE2395"/>
    <w:rsid w:val="00CE354A"/>
    <w:rsid w:val="00CE5152"/>
    <w:rsid w:val="00CE60DA"/>
    <w:rsid w:val="00CF2C86"/>
    <w:rsid w:val="00D06E8F"/>
    <w:rsid w:val="00D411B3"/>
    <w:rsid w:val="00D43480"/>
    <w:rsid w:val="00D44377"/>
    <w:rsid w:val="00D50F8B"/>
    <w:rsid w:val="00D55172"/>
    <w:rsid w:val="00D765BD"/>
    <w:rsid w:val="00D80840"/>
    <w:rsid w:val="00D8518E"/>
    <w:rsid w:val="00D854C7"/>
    <w:rsid w:val="00D87F26"/>
    <w:rsid w:val="00D919EA"/>
    <w:rsid w:val="00DA2E9A"/>
    <w:rsid w:val="00DA40C7"/>
    <w:rsid w:val="00DB21DA"/>
    <w:rsid w:val="00DB2620"/>
    <w:rsid w:val="00DC1F94"/>
    <w:rsid w:val="00DC262F"/>
    <w:rsid w:val="00DC4131"/>
    <w:rsid w:val="00DC50E1"/>
    <w:rsid w:val="00DC5AD9"/>
    <w:rsid w:val="00DC6B48"/>
    <w:rsid w:val="00DD1956"/>
    <w:rsid w:val="00DD5486"/>
    <w:rsid w:val="00DE78A5"/>
    <w:rsid w:val="00DF3852"/>
    <w:rsid w:val="00DF58FE"/>
    <w:rsid w:val="00DF6352"/>
    <w:rsid w:val="00E01014"/>
    <w:rsid w:val="00E04DB3"/>
    <w:rsid w:val="00E13A57"/>
    <w:rsid w:val="00E24D5E"/>
    <w:rsid w:val="00E25DD4"/>
    <w:rsid w:val="00E3353C"/>
    <w:rsid w:val="00E478BA"/>
    <w:rsid w:val="00E53485"/>
    <w:rsid w:val="00E55564"/>
    <w:rsid w:val="00E5708B"/>
    <w:rsid w:val="00E6068A"/>
    <w:rsid w:val="00E655E0"/>
    <w:rsid w:val="00E704FF"/>
    <w:rsid w:val="00E71B25"/>
    <w:rsid w:val="00E74F88"/>
    <w:rsid w:val="00E771EC"/>
    <w:rsid w:val="00E81D1C"/>
    <w:rsid w:val="00E82DF5"/>
    <w:rsid w:val="00E84445"/>
    <w:rsid w:val="00E950CB"/>
    <w:rsid w:val="00EA0502"/>
    <w:rsid w:val="00EA2D81"/>
    <w:rsid w:val="00EA701F"/>
    <w:rsid w:val="00EA761F"/>
    <w:rsid w:val="00EA7C02"/>
    <w:rsid w:val="00EC1B49"/>
    <w:rsid w:val="00EC466D"/>
    <w:rsid w:val="00EC5063"/>
    <w:rsid w:val="00EC70DA"/>
    <w:rsid w:val="00EE0130"/>
    <w:rsid w:val="00EE5796"/>
    <w:rsid w:val="00EF11C4"/>
    <w:rsid w:val="00EF495F"/>
    <w:rsid w:val="00F03EC6"/>
    <w:rsid w:val="00F11FCB"/>
    <w:rsid w:val="00F126B0"/>
    <w:rsid w:val="00F13847"/>
    <w:rsid w:val="00F14B84"/>
    <w:rsid w:val="00F14C88"/>
    <w:rsid w:val="00F22341"/>
    <w:rsid w:val="00F25EE9"/>
    <w:rsid w:val="00F33951"/>
    <w:rsid w:val="00F661D3"/>
    <w:rsid w:val="00F71A23"/>
    <w:rsid w:val="00F777BE"/>
    <w:rsid w:val="00F80CFD"/>
    <w:rsid w:val="00F906C3"/>
    <w:rsid w:val="00F92754"/>
    <w:rsid w:val="00FA2BCB"/>
    <w:rsid w:val="00FB165B"/>
    <w:rsid w:val="00FB2359"/>
    <w:rsid w:val="00FB552F"/>
    <w:rsid w:val="00FC2F5E"/>
    <w:rsid w:val="00FD0939"/>
    <w:rsid w:val="00FE1AFB"/>
    <w:rsid w:val="00FE4933"/>
    <w:rsid w:val="00FF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8AB70"/>
  <w15:docId w15:val="{649BF365-39E4-4413-9A80-20F919D1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4A"/>
    <w:pPr>
      <w:spacing w:after="200" w:line="276" w:lineRule="auto"/>
    </w:pPr>
    <w:rPr>
      <w:lang w:val="en-GB"/>
    </w:rPr>
  </w:style>
  <w:style w:type="paragraph" w:styleId="Heading2">
    <w:name w:val="heading 2"/>
    <w:basedOn w:val="Normal"/>
    <w:next w:val="Normal"/>
    <w:link w:val="Heading2Char"/>
    <w:qFormat/>
    <w:rsid w:val="008816D4"/>
    <w:pPr>
      <w:keepNext/>
      <w:numPr>
        <w:numId w:val="8"/>
      </w:numPr>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4A"/>
  </w:style>
  <w:style w:type="paragraph" w:styleId="Footer">
    <w:name w:val="footer"/>
    <w:basedOn w:val="Normal"/>
    <w:link w:val="FooterChar"/>
    <w:uiPriority w:val="99"/>
    <w:unhideWhenUsed/>
    <w:rsid w:val="00511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4A"/>
  </w:style>
  <w:style w:type="paragraph" w:styleId="ListParagraph">
    <w:name w:val="List Paragraph"/>
    <w:basedOn w:val="Normal"/>
    <w:uiPriority w:val="34"/>
    <w:qFormat/>
    <w:rsid w:val="0051174A"/>
    <w:pPr>
      <w:ind w:left="720"/>
      <w:contextualSpacing/>
    </w:pPr>
  </w:style>
  <w:style w:type="character" w:styleId="SubtleEmphasis">
    <w:name w:val="Subtle Emphasis"/>
    <w:basedOn w:val="DefaultParagraphFont"/>
    <w:uiPriority w:val="19"/>
    <w:qFormat/>
    <w:rsid w:val="009966E1"/>
    <w:rPr>
      <w:i/>
      <w:iCs/>
      <w:color w:val="404040" w:themeColor="text1" w:themeTint="BF"/>
    </w:rPr>
  </w:style>
  <w:style w:type="paragraph" w:styleId="BalloonText">
    <w:name w:val="Balloon Text"/>
    <w:basedOn w:val="Normal"/>
    <w:link w:val="BalloonTextChar"/>
    <w:uiPriority w:val="99"/>
    <w:semiHidden/>
    <w:unhideWhenUsed/>
    <w:rsid w:val="00E95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CB"/>
    <w:rPr>
      <w:rFonts w:ascii="Segoe UI" w:hAnsi="Segoe UI" w:cs="Segoe UI"/>
      <w:sz w:val="18"/>
      <w:szCs w:val="18"/>
      <w:lang w:val="en-GB"/>
    </w:rPr>
  </w:style>
  <w:style w:type="character" w:styleId="CommentReference">
    <w:name w:val="annotation reference"/>
    <w:basedOn w:val="DefaultParagraphFont"/>
    <w:uiPriority w:val="99"/>
    <w:semiHidden/>
    <w:unhideWhenUsed/>
    <w:rsid w:val="006C7237"/>
    <w:rPr>
      <w:sz w:val="16"/>
      <w:szCs w:val="16"/>
    </w:rPr>
  </w:style>
  <w:style w:type="paragraph" w:styleId="CommentText">
    <w:name w:val="annotation text"/>
    <w:basedOn w:val="Normal"/>
    <w:link w:val="CommentTextChar"/>
    <w:uiPriority w:val="99"/>
    <w:semiHidden/>
    <w:unhideWhenUsed/>
    <w:rsid w:val="006C7237"/>
    <w:pPr>
      <w:spacing w:line="240" w:lineRule="auto"/>
    </w:pPr>
    <w:rPr>
      <w:sz w:val="20"/>
      <w:szCs w:val="20"/>
    </w:rPr>
  </w:style>
  <w:style w:type="character" w:customStyle="1" w:styleId="CommentTextChar">
    <w:name w:val="Comment Text Char"/>
    <w:basedOn w:val="DefaultParagraphFont"/>
    <w:link w:val="CommentText"/>
    <w:uiPriority w:val="99"/>
    <w:semiHidden/>
    <w:rsid w:val="006C7237"/>
    <w:rPr>
      <w:sz w:val="20"/>
      <w:szCs w:val="20"/>
      <w:lang w:val="en-GB"/>
    </w:rPr>
  </w:style>
  <w:style w:type="paragraph" w:styleId="CommentSubject">
    <w:name w:val="annotation subject"/>
    <w:basedOn w:val="CommentText"/>
    <w:next w:val="CommentText"/>
    <w:link w:val="CommentSubjectChar"/>
    <w:uiPriority w:val="99"/>
    <w:semiHidden/>
    <w:unhideWhenUsed/>
    <w:rsid w:val="006C7237"/>
    <w:rPr>
      <w:b/>
      <w:bCs/>
    </w:rPr>
  </w:style>
  <w:style w:type="character" w:customStyle="1" w:styleId="CommentSubjectChar">
    <w:name w:val="Comment Subject Char"/>
    <w:basedOn w:val="CommentTextChar"/>
    <w:link w:val="CommentSubject"/>
    <w:uiPriority w:val="99"/>
    <w:semiHidden/>
    <w:rsid w:val="006C7237"/>
    <w:rPr>
      <w:b/>
      <w:bCs/>
      <w:sz w:val="20"/>
      <w:szCs w:val="20"/>
      <w:lang w:val="en-GB"/>
    </w:rPr>
  </w:style>
  <w:style w:type="character" w:customStyle="1" w:styleId="Heading2Char">
    <w:name w:val="Heading 2 Char"/>
    <w:basedOn w:val="DefaultParagraphFont"/>
    <w:link w:val="Heading2"/>
    <w:rsid w:val="008816D4"/>
    <w:rPr>
      <w:rFonts w:ascii="Times New Roman" w:eastAsia="Times New Roman" w:hAnsi="Times New Roman" w:cs="Times New Roman"/>
      <w:b/>
      <w:sz w:val="24"/>
      <w:szCs w:val="20"/>
      <w:lang w:val="en-GB"/>
    </w:rPr>
  </w:style>
  <w:style w:type="paragraph" w:styleId="FootnoteText">
    <w:name w:val="footnote text"/>
    <w:basedOn w:val="Normal"/>
    <w:link w:val="FootnoteTextChar"/>
    <w:uiPriority w:val="99"/>
    <w:semiHidden/>
    <w:unhideWhenUsed/>
    <w:rsid w:val="002A7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F51"/>
    <w:rPr>
      <w:sz w:val="20"/>
      <w:szCs w:val="20"/>
      <w:lang w:val="en-GB"/>
    </w:rPr>
  </w:style>
  <w:style w:type="character" w:styleId="FootnoteReference">
    <w:name w:val="footnote reference"/>
    <w:basedOn w:val="DefaultParagraphFont"/>
    <w:uiPriority w:val="99"/>
    <w:semiHidden/>
    <w:unhideWhenUsed/>
    <w:rsid w:val="002A7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59">
      <w:bodyDiv w:val="1"/>
      <w:marLeft w:val="0"/>
      <w:marRight w:val="0"/>
      <w:marTop w:val="0"/>
      <w:marBottom w:val="0"/>
      <w:divBdr>
        <w:top w:val="none" w:sz="0" w:space="0" w:color="auto"/>
        <w:left w:val="none" w:sz="0" w:space="0" w:color="auto"/>
        <w:bottom w:val="none" w:sz="0" w:space="0" w:color="auto"/>
        <w:right w:val="none" w:sz="0" w:space="0" w:color="auto"/>
      </w:divBdr>
    </w:div>
    <w:div w:id="244153132">
      <w:bodyDiv w:val="1"/>
      <w:marLeft w:val="0"/>
      <w:marRight w:val="0"/>
      <w:marTop w:val="0"/>
      <w:marBottom w:val="0"/>
      <w:divBdr>
        <w:top w:val="none" w:sz="0" w:space="0" w:color="auto"/>
        <w:left w:val="none" w:sz="0" w:space="0" w:color="auto"/>
        <w:bottom w:val="none" w:sz="0" w:space="0" w:color="auto"/>
        <w:right w:val="none" w:sz="0" w:space="0" w:color="auto"/>
      </w:divBdr>
    </w:div>
    <w:div w:id="666370217">
      <w:bodyDiv w:val="1"/>
      <w:marLeft w:val="0"/>
      <w:marRight w:val="0"/>
      <w:marTop w:val="0"/>
      <w:marBottom w:val="0"/>
      <w:divBdr>
        <w:top w:val="none" w:sz="0" w:space="0" w:color="auto"/>
        <w:left w:val="none" w:sz="0" w:space="0" w:color="auto"/>
        <w:bottom w:val="none" w:sz="0" w:space="0" w:color="auto"/>
        <w:right w:val="none" w:sz="0" w:space="0" w:color="auto"/>
      </w:divBdr>
    </w:div>
    <w:div w:id="1297030291">
      <w:bodyDiv w:val="1"/>
      <w:marLeft w:val="0"/>
      <w:marRight w:val="0"/>
      <w:marTop w:val="0"/>
      <w:marBottom w:val="0"/>
      <w:divBdr>
        <w:top w:val="none" w:sz="0" w:space="0" w:color="auto"/>
        <w:left w:val="none" w:sz="0" w:space="0" w:color="auto"/>
        <w:bottom w:val="none" w:sz="0" w:space="0" w:color="auto"/>
        <w:right w:val="none" w:sz="0" w:space="0" w:color="auto"/>
      </w:divBdr>
    </w:div>
    <w:div w:id="17300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68aa4fbea1286d6878fbbd1f7a68d5c5">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b25f4d5f766ed27c84428a73a4e20c03"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8024-3337-4F41-AB49-F182D7AC4D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2DACC8-B0EE-402D-95A4-99BE59E055FF}">
  <ds:schemaRefs>
    <ds:schemaRef ds:uri="http://schemas.microsoft.com/sharepoint/v3/contenttype/forms"/>
  </ds:schemaRefs>
</ds:datastoreItem>
</file>

<file path=customXml/itemProps3.xml><?xml version="1.0" encoding="utf-8"?>
<ds:datastoreItem xmlns:ds="http://schemas.openxmlformats.org/officeDocument/2006/customXml" ds:itemID="{8E2E0137-95F6-4F4A-8888-D7B130835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C8A21-A4C4-41C3-9136-BC68D76F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Diane McGill</cp:lastModifiedBy>
  <cp:revision>4</cp:revision>
  <cp:lastPrinted>2022-09-01T10:11:00Z</cp:lastPrinted>
  <dcterms:created xsi:type="dcterms:W3CDTF">2023-01-24T15:51:00Z</dcterms:created>
  <dcterms:modified xsi:type="dcterms:W3CDTF">2023-05-09T10:56:00Z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