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DB7EB7" w:rsidRDefault="00DB7EB7" w:rsidP="00DB7EB7">
      <w:pPr>
        <w:jc w:val="center"/>
        <w:rPr>
          <w:rFonts w:ascii="Calibri" w:eastAsiaTheme="majorEastAsia" w:hAnsi="Calibri" w:cs="Calibri"/>
          <w:b/>
          <w:color w:val="1F3763" w:themeColor="accent1" w:themeShade="7F"/>
          <w:sz w:val="24"/>
          <w:szCs w:val="24"/>
        </w:rPr>
      </w:pPr>
      <w:r w:rsidRPr="0031619C">
        <w:rPr>
          <w:rFonts w:ascii="Calibri" w:eastAsiaTheme="majorEastAsia" w:hAnsi="Calibri" w:cs="Calibri"/>
          <w:b/>
          <w:color w:val="1F3763" w:themeColor="accent1" w:themeShade="7F"/>
          <w:sz w:val="24"/>
          <w:szCs w:val="24"/>
        </w:rPr>
        <w:t xml:space="preserve">Annual Report – Complaints </w:t>
      </w:r>
    </w:p>
    <w:p w:rsidR="00F613F3" w:rsidRPr="0031619C" w:rsidRDefault="00F613F3" w:rsidP="00DB7EB7">
      <w:pPr>
        <w:jc w:val="center"/>
        <w:rPr>
          <w:rFonts w:ascii="Calibri" w:eastAsiaTheme="majorEastAsia" w:hAnsi="Calibri" w:cs="Calibri"/>
          <w:b/>
          <w:color w:val="1F3763" w:themeColor="accent1" w:themeShade="7F"/>
          <w:sz w:val="24"/>
          <w:szCs w:val="24"/>
        </w:rPr>
      </w:pPr>
    </w:p>
    <w:p w:rsidR="00DB7EB7" w:rsidRDefault="00DB7EB7" w:rsidP="00DB7EB7">
      <w:pPr>
        <w:jc w:val="center"/>
        <w:rPr>
          <w:rFonts w:ascii="Calibri" w:eastAsiaTheme="majorEastAsia" w:hAnsi="Calibri" w:cs="Calibri"/>
          <w:b/>
          <w:color w:val="1F3763" w:themeColor="accent1" w:themeShade="7F"/>
          <w:sz w:val="24"/>
          <w:szCs w:val="24"/>
        </w:rPr>
      </w:pPr>
      <w:r w:rsidRPr="0031619C">
        <w:rPr>
          <w:rFonts w:ascii="Calibri" w:eastAsiaTheme="majorEastAsia" w:hAnsi="Calibri" w:cs="Calibri"/>
          <w:b/>
          <w:color w:val="1F3763" w:themeColor="accent1" w:themeShade="7F"/>
          <w:sz w:val="24"/>
          <w:szCs w:val="24"/>
        </w:rPr>
        <w:t>1 August 2024 – 31 July 2025</w:t>
      </w:r>
    </w:p>
    <w:p w:rsidR="00F613F3" w:rsidRPr="0031619C" w:rsidRDefault="00F613F3" w:rsidP="00DB7EB7">
      <w:pPr>
        <w:jc w:val="center"/>
        <w:rPr>
          <w:rFonts w:ascii="Calibri" w:eastAsiaTheme="majorEastAsia" w:hAnsi="Calibri" w:cs="Calibri"/>
          <w:b/>
          <w:color w:val="1F3763" w:themeColor="accent1" w:themeShade="7F"/>
          <w:sz w:val="24"/>
          <w:szCs w:val="24"/>
        </w:rPr>
      </w:pPr>
    </w:p>
    <w:p w:rsidR="00DB7EB7" w:rsidRDefault="00DB7EB7" w:rsidP="00DB7EB7">
      <w:pPr>
        <w:jc w:val="center"/>
        <w:rPr>
          <w:rFonts w:ascii="Calibri" w:eastAsiaTheme="majorEastAsia" w:hAnsi="Calibri" w:cs="Calibri"/>
          <w:b/>
          <w:color w:val="1F3763" w:themeColor="accent1" w:themeShade="7F"/>
          <w:sz w:val="24"/>
          <w:szCs w:val="24"/>
        </w:rPr>
      </w:pPr>
      <w:r w:rsidRPr="0031619C">
        <w:rPr>
          <w:rFonts w:ascii="Calibri" w:eastAsiaTheme="majorEastAsia" w:hAnsi="Calibri" w:cs="Calibri"/>
          <w:b/>
          <w:color w:val="1F3763" w:themeColor="accent1" w:themeShade="7F"/>
          <w:sz w:val="24"/>
          <w:szCs w:val="24"/>
        </w:rPr>
        <w:t xml:space="preserve">Date of Publication: </w:t>
      </w:r>
      <w:r w:rsidR="002839AA" w:rsidRPr="0031619C">
        <w:rPr>
          <w:rFonts w:ascii="Calibri" w:eastAsiaTheme="majorEastAsia" w:hAnsi="Calibri" w:cs="Calibri"/>
          <w:b/>
          <w:color w:val="1F3763" w:themeColor="accent1" w:themeShade="7F"/>
          <w:sz w:val="24"/>
          <w:szCs w:val="24"/>
        </w:rPr>
        <w:t>October 2025</w:t>
      </w: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F613F3" w:rsidRDefault="00F613F3" w:rsidP="00DB7EB7">
      <w:pPr>
        <w:jc w:val="center"/>
        <w:rPr>
          <w:rFonts w:ascii="Calibri" w:eastAsiaTheme="majorEastAsia" w:hAnsi="Calibri" w:cs="Calibri"/>
          <w:b/>
          <w:color w:val="1F3763" w:themeColor="accent1" w:themeShade="7F"/>
          <w:sz w:val="24"/>
          <w:szCs w:val="24"/>
        </w:rPr>
      </w:pPr>
    </w:p>
    <w:p w:rsidR="004C4400" w:rsidRPr="004102DD" w:rsidRDefault="004102DD" w:rsidP="00F613F3">
      <w:pPr>
        <w:pStyle w:val="Heading3"/>
        <w:spacing w:before="0" w:line="240" w:lineRule="auto"/>
        <w:rPr>
          <w:rStyle w:val="Heading3Char"/>
          <w:b/>
        </w:rPr>
      </w:pPr>
      <w:bookmarkStart w:id="0" w:name="_Toc205216481"/>
      <w:r w:rsidRPr="007C4342">
        <w:rPr>
          <w:rStyle w:val="Heading3Char"/>
          <w:b/>
        </w:rPr>
        <w:t>1.</w:t>
      </w:r>
      <w:r w:rsidRPr="007C4342">
        <w:rPr>
          <w:rStyle w:val="Heading3Char"/>
          <w:b/>
        </w:rPr>
        <w:tab/>
      </w:r>
      <w:r w:rsidR="004C4400" w:rsidRPr="007C4342">
        <w:rPr>
          <w:rStyle w:val="Heading3Char"/>
          <w:b/>
        </w:rPr>
        <w:t>INTRODUCTION</w:t>
      </w:r>
      <w:bookmarkEnd w:id="0"/>
    </w:p>
    <w:p w:rsidR="00BF2BF2" w:rsidRPr="00032BF8" w:rsidRDefault="00BF2BF2" w:rsidP="00F613F3">
      <w:pPr>
        <w:pStyle w:val="Heading3"/>
        <w:spacing w:before="0" w:line="240" w:lineRule="auto"/>
      </w:pPr>
    </w:p>
    <w:p w:rsidR="004C4400" w:rsidRDefault="004C4400" w:rsidP="00F613F3">
      <w:pPr>
        <w:pStyle w:val="ListParagraph"/>
        <w:numPr>
          <w:ilvl w:val="1"/>
          <w:numId w:val="9"/>
        </w:numPr>
        <w:spacing w:after="0" w:line="240" w:lineRule="auto"/>
        <w:jc w:val="both"/>
        <w:rPr>
          <w:rFonts w:cstheme="minorHAnsi"/>
        </w:rPr>
      </w:pPr>
      <w:r w:rsidRPr="00F613F3">
        <w:rPr>
          <w:rFonts w:cstheme="minorHAnsi"/>
        </w:rPr>
        <w:t>This paper provides an update on the number of complaints received and outcome</w:t>
      </w:r>
      <w:r w:rsidR="00BF2BF2" w:rsidRPr="00F613F3">
        <w:rPr>
          <w:rFonts w:cstheme="minorHAnsi"/>
        </w:rPr>
        <w:t xml:space="preserve"> </w:t>
      </w:r>
      <w:r w:rsidR="007C4342" w:rsidRPr="00F613F3">
        <w:rPr>
          <w:rFonts w:cstheme="minorHAnsi"/>
        </w:rPr>
        <w:t>for Academic Year 2024 – 2025 (1 August to 31 July 2025)</w:t>
      </w:r>
      <w:r w:rsidR="00F613F3" w:rsidRPr="00F613F3">
        <w:rPr>
          <w:rFonts w:cstheme="minorHAnsi"/>
        </w:rPr>
        <w:t>.</w:t>
      </w:r>
    </w:p>
    <w:p w:rsidR="00F613F3" w:rsidRDefault="00F613F3" w:rsidP="00F613F3">
      <w:pPr>
        <w:pStyle w:val="ListParagraph"/>
        <w:spacing w:after="0" w:line="240" w:lineRule="auto"/>
        <w:jc w:val="both"/>
        <w:rPr>
          <w:rFonts w:cstheme="minorHAnsi"/>
        </w:rPr>
      </w:pPr>
    </w:p>
    <w:p w:rsidR="00F613F3" w:rsidRPr="00F613F3" w:rsidRDefault="00F613F3" w:rsidP="00F613F3">
      <w:pPr>
        <w:pStyle w:val="ListParagraph"/>
        <w:spacing w:after="0" w:line="240" w:lineRule="auto"/>
        <w:rPr>
          <w:rFonts w:cstheme="minorHAnsi"/>
        </w:rPr>
      </w:pPr>
    </w:p>
    <w:p w:rsidR="004C4400" w:rsidRPr="00B15939" w:rsidRDefault="004C4400" w:rsidP="00F613F3">
      <w:pPr>
        <w:pStyle w:val="Heading3"/>
        <w:spacing w:before="0" w:line="240" w:lineRule="auto"/>
        <w:rPr>
          <w:b/>
        </w:rPr>
      </w:pPr>
      <w:bookmarkStart w:id="1" w:name="_Toc205216482"/>
      <w:r w:rsidRPr="00B15939">
        <w:rPr>
          <w:b/>
        </w:rPr>
        <w:t>2</w:t>
      </w:r>
      <w:r w:rsidR="00B15939">
        <w:rPr>
          <w:b/>
        </w:rPr>
        <w:t>.</w:t>
      </w:r>
      <w:r w:rsidR="00B15939">
        <w:rPr>
          <w:b/>
        </w:rPr>
        <w:tab/>
      </w:r>
      <w:r w:rsidRPr="00B15939">
        <w:rPr>
          <w:b/>
        </w:rPr>
        <w:t>GOVERNANCE</w:t>
      </w:r>
      <w:bookmarkEnd w:id="1"/>
    </w:p>
    <w:p w:rsidR="00B15939" w:rsidRDefault="00B15939" w:rsidP="00F613F3">
      <w:pPr>
        <w:spacing w:after="0" w:line="240" w:lineRule="auto"/>
        <w:rPr>
          <w:rFonts w:cstheme="minorHAnsi"/>
        </w:rPr>
      </w:pPr>
    </w:p>
    <w:p w:rsidR="007C4342" w:rsidRDefault="004C4400" w:rsidP="00F613F3">
      <w:pPr>
        <w:spacing w:after="0" w:line="240" w:lineRule="auto"/>
        <w:ind w:left="720" w:hanging="720"/>
        <w:jc w:val="both"/>
        <w:rPr>
          <w:rFonts w:cstheme="minorHAnsi"/>
        </w:rPr>
      </w:pPr>
      <w:r w:rsidRPr="00032BF8">
        <w:rPr>
          <w:rFonts w:cstheme="minorHAnsi"/>
        </w:rPr>
        <w:t xml:space="preserve">2.1 </w:t>
      </w:r>
      <w:r w:rsidR="00B15939">
        <w:rPr>
          <w:rFonts w:cstheme="minorHAnsi"/>
        </w:rPr>
        <w:tab/>
      </w:r>
      <w:r w:rsidR="0099351A">
        <w:rPr>
          <w:rFonts w:cstheme="minorHAnsi"/>
        </w:rPr>
        <w:t xml:space="preserve">As required to comply with the governance of the </w:t>
      </w:r>
      <w:r w:rsidR="0099351A" w:rsidRPr="0099351A">
        <w:rPr>
          <w:rFonts w:cstheme="minorHAnsi"/>
        </w:rPr>
        <w:t>Scottish Public Services Ombudsman (S</w:t>
      </w:r>
      <w:r w:rsidR="0099351A">
        <w:rPr>
          <w:rFonts w:cstheme="minorHAnsi"/>
        </w:rPr>
        <w:t>PSO</w:t>
      </w:r>
      <w:r w:rsidR="0099351A" w:rsidRPr="0099351A">
        <w:rPr>
          <w:rFonts w:cstheme="minorHAnsi"/>
        </w:rPr>
        <w:t>)</w:t>
      </w:r>
      <w:r w:rsidR="0099351A">
        <w:rPr>
          <w:rFonts w:cstheme="minorHAnsi"/>
        </w:rPr>
        <w:t>, a</w:t>
      </w:r>
      <w:r w:rsidRPr="00032BF8">
        <w:rPr>
          <w:rFonts w:cstheme="minorHAnsi"/>
        </w:rPr>
        <w:t>ll complaints received are logged with</w:t>
      </w:r>
      <w:r w:rsidR="00B15939">
        <w:rPr>
          <w:rFonts w:cstheme="minorHAnsi"/>
        </w:rPr>
        <w:t xml:space="preserve">in the college Complaints Handling Process </w:t>
      </w:r>
      <w:r w:rsidR="0099351A">
        <w:rPr>
          <w:rFonts w:cstheme="minorHAnsi"/>
        </w:rPr>
        <w:t xml:space="preserve">(CHP) </w:t>
      </w:r>
      <w:r w:rsidR="00B15939">
        <w:rPr>
          <w:rFonts w:cstheme="minorHAnsi"/>
        </w:rPr>
        <w:t xml:space="preserve">and </w:t>
      </w:r>
      <w:r w:rsidR="0099351A">
        <w:rPr>
          <w:rFonts w:cstheme="minorHAnsi"/>
        </w:rPr>
        <w:t xml:space="preserve">an </w:t>
      </w:r>
      <w:r w:rsidR="00B15939">
        <w:rPr>
          <w:rFonts w:cstheme="minorHAnsi"/>
        </w:rPr>
        <w:t>annual report submitted to</w:t>
      </w:r>
      <w:r w:rsidRPr="00032BF8">
        <w:rPr>
          <w:rFonts w:cstheme="minorHAnsi"/>
        </w:rPr>
        <w:t xml:space="preserve"> the </w:t>
      </w:r>
      <w:bookmarkStart w:id="2" w:name="_Hlk189489535"/>
      <w:r w:rsidR="0099351A">
        <w:rPr>
          <w:rFonts w:cstheme="minorHAnsi"/>
        </w:rPr>
        <w:t>SPSO</w:t>
      </w:r>
      <w:r w:rsidR="00B15939">
        <w:rPr>
          <w:rFonts w:cstheme="minorHAnsi"/>
        </w:rPr>
        <w:t>.</w:t>
      </w:r>
    </w:p>
    <w:p w:rsidR="00F613F3" w:rsidRDefault="00F613F3" w:rsidP="00F613F3">
      <w:pPr>
        <w:spacing w:after="0" w:line="240" w:lineRule="auto"/>
        <w:jc w:val="both"/>
        <w:rPr>
          <w:rFonts w:cstheme="minorHAnsi"/>
        </w:rPr>
      </w:pPr>
    </w:p>
    <w:p w:rsidR="00F613F3" w:rsidRPr="00032BF8" w:rsidRDefault="00F613F3" w:rsidP="00F613F3">
      <w:pPr>
        <w:spacing w:after="0" w:line="240" w:lineRule="auto"/>
        <w:ind w:left="720" w:hanging="720"/>
        <w:jc w:val="both"/>
        <w:rPr>
          <w:rFonts w:cstheme="minorHAnsi"/>
        </w:rPr>
      </w:pPr>
    </w:p>
    <w:p w:rsidR="004C4400" w:rsidRDefault="004C4400" w:rsidP="00F613F3">
      <w:pPr>
        <w:pStyle w:val="Heading3"/>
        <w:spacing w:before="0" w:line="240" w:lineRule="auto"/>
        <w:rPr>
          <w:b/>
        </w:rPr>
      </w:pPr>
      <w:bookmarkStart w:id="3" w:name="_Toc205216483"/>
      <w:bookmarkEnd w:id="2"/>
      <w:r w:rsidRPr="00B15939">
        <w:rPr>
          <w:b/>
        </w:rPr>
        <w:t>3</w:t>
      </w:r>
      <w:r w:rsidR="00B15939" w:rsidRPr="00B15939">
        <w:rPr>
          <w:b/>
        </w:rPr>
        <w:t>.</w:t>
      </w:r>
      <w:r w:rsidR="00B15939" w:rsidRPr="00B15939">
        <w:rPr>
          <w:b/>
        </w:rPr>
        <w:tab/>
      </w:r>
      <w:r w:rsidRPr="00B15939">
        <w:rPr>
          <w:b/>
        </w:rPr>
        <w:t>COMPLAINTS UPDATE</w:t>
      </w:r>
      <w:bookmarkEnd w:id="3"/>
    </w:p>
    <w:p w:rsidR="00B15939" w:rsidRDefault="00B15939" w:rsidP="00F613F3">
      <w:pPr>
        <w:spacing w:after="0" w:line="240" w:lineRule="auto"/>
      </w:pPr>
    </w:p>
    <w:p w:rsidR="0099351A" w:rsidRDefault="0004669C" w:rsidP="006A07AF">
      <w:pPr>
        <w:spacing w:after="0" w:line="240" w:lineRule="auto"/>
        <w:ind w:left="720" w:hanging="720"/>
        <w:jc w:val="both"/>
      </w:pPr>
      <w:r>
        <w:t>3.1</w:t>
      </w:r>
      <w:r>
        <w:tab/>
        <w:t xml:space="preserve">A total of </w:t>
      </w:r>
      <w:r w:rsidR="00876B1F">
        <w:t>78</w:t>
      </w:r>
      <w:r>
        <w:t xml:space="preserve"> complaints were received in </w:t>
      </w:r>
      <w:r w:rsidR="00876B1F">
        <w:t>Academic Year</w:t>
      </w:r>
      <w:r>
        <w:t xml:space="preserve">, of which </w:t>
      </w:r>
      <w:r w:rsidR="00876B1F">
        <w:t>51</w:t>
      </w:r>
      <w:r>
        <w:t xml:space="preserve"> were closed at stage 1, </w:t>
      </w:r>
      <w:r w:rsidR="00876B1F">
        <w:t>26</w:t>
      </w:r>
      <w:r w:rsidR="007C4342">
        <w:t xml:space="preserve"> </w:t>
      </w:r>
      <w:r>
        <w:t xml:space="preserve">were closed at stage 2 and </w:t>
      </w:r>
      <w:r w:rsidR="007C4342">
        <w:t>1</w:t>
      </w:r>
      <w:r>
        <w:t xml:space="preserve"> complaint remains open at time of report.</w:t>
      </w:r>
    </w:p>
    <w:p w:rsidR="00F613F3" w:rsidRDefault="00F613F3" w:rsidP="00F613F3">
      <w:pPr>
        <w:spacing w:after="0" w:line="240" w:lineRule="auto"/>
        <w:ind w:left="720" w:hanging="720"/>
      </w:pPr>
    </w:p>
    <w:p w:rsidR="0004669C" w:rsidRDefault="0004669C" w:rsidP="006A07AF">
      <w:pPr>
        <w:spacing w:after="0" w:line="240" w:lineRule="auto"/>
        <w:ind w:left="720" w:hanging="720"/>
        <w:jc w:val="both"/>
      </w:pPr>
      <w:r>
        <w:t>3.2</w:t>
      </w:r>
      <w:r>
        <w:tab/>
        <w:t xml:space="preserve">Of the closed complaints, </w:t>
      </w:r>
      <w:r w:rsidR="00876B1F">
        <w:t xml:space="preserve"> 45 stage 1 </w:t>
      </w:r>
      <w:r>
        <w:t xml:space="preserve">complaints </w:t>
      </w:r>
      <w:r w:rsidR="00876B1F">
        <w:t xml:space="preserve">(88.2%) </w:t>
      </w:r>
      <w:r>
        <w:t xml:space="preserve">were closed within the required timescale and </w:t>
      </w:r>
      <w:r w:rsidR="00876B1F">
        <w:t xml:space="preserve">18 stage 2 complaints (69.2%) </w:t>
      </w:r>
      <w:r w:rsidR="00EA0BA0">
        <w:t xml:space="preserve">were closed within the </w:t>
      </w:r>
      <w:r w:rsidR="00876B1F">
        <w:t xml:space="preserve">required </w:t>
      </w:r>
      <w:r w:rsidR="00EA0BA0">
        <w:t>time</w:t>
      </w:r>
      <w:r w:rsidR="00876B1F">
        <w:t>scale</w:t>
      </w:r>
      <w:r>
        <w:t>.</w:t>
      </w:r>
    </w:p>
    <w:p w:rsidR="00F06ED2" w:rsidRPr="00F06ED2" w:rsidRDefault="00F06ED2" w:rsidP="00F06ED2">
      <w:pPr>
        <w:ind w:left="720" w:hanging="720"/>
      </w:pPr>
    </w:p>
    <w:p w:rsidR="00F06ED2" w:rsidRDefault="00F06ED2" w:rsidP="0004669C">
      <w:pPr>
        <w:ind w:left="720" w:hanging="720"/>
      </w:pPr>
    </w:p>
    <w:p w:rsidR="00467828" w:rsidRDefault="00467828" w:rsidP="0004669C">
      <w:pPr>
        <w:ind w:left="720" w:hanging="720"/>
      </w:pPr>
    </w:p>
    <w:p w:rsidR="0099351A" w:rsidRDefault="0099351A" w:rsidP="00B15939"/>
    <w:p w:rsidR="0099351A" w:rsidRDefault="0099351A" w:rsidP="00B15939"/>
    <w:p w:rsidR="0099351A" w:rsidRDefault="0099351A" w:rsidP="00B15939"/>
    <w:p w:rsidR="0099351A" w:rsidRDefault="0099351A" w:rsidP="00B15939"/>
    <w:p w:rsidR="0099351A" w:rsidRDefault="0099351A" w:rsidP="00B15939">
      <w:pPr>
        <w:sectPr w:rsidR="0099351A" w:rsidSect="00BF2BF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rsidR="00F659C3" w:rsidRPr="006A07AF" w:rsidRDefault="00B7103C" w:rsidP="006A07AF">
      <w:pPr>
        <w:pStyle w:val="Heading3"/>
        <w:spacing w:before="0" w:line="240" w:lineRule="auto"/>
        <w:ind w:left="567" w:hanging="567"/>
        <w:rPr>
          <w:b/>
        </w:rPr>
      </w:pPr>
      <w:r w:rsidRPr="006A07AF">
        <w:rPr>
          <w:b/>
        </w:rPr>
        <w:t>4</w:t>
      </w:r>
      <w:r w:rsidR="006A07AF" w:rsidRPr="006A07AF">
        <w:rPr>
          <w:b/>
        </w:rPr>
        <w:t>.</w:t>
      </w:r>
      <w:r w:rsidR="006A07AF" w:rsidRPr="006A07AF">
        <w:rPr>
          <w:b/>
        </w:rPr>
        <w:tab/>
      </w:r>
      <w:r w:rsidR="0078326C" w:rsidRPr="006A07AF">
        <w:rPr>
          <w:b/>
        </w:rPr>
        <w:t>A</w:t>
      </w:r>
      <w:r w:rsidR="006A07AF">
        <w:rPr>
          <w:b/>
        </w:rPr>
        <w:t>NNUAL COMPLAINT REPORT PERFORMANCE INDICATORS</w:t>
      </w:r>
    </w:p>
    <w:p w:rsidR="0078326C" w:rsidRDefault="0078326C" w:rsidP="006A07AF">
      <w:pPr>
        <w:spacing w:after="0" w:line="240" w:lineRule="auto"/>
      </w:pPr>
    </w:p>
    <w:p w:rsidR="0078326C" w:rsidRPr="0078326C" w:rsidRDefault="0078326C" w:rsidP="0078326C">
      <w:r w:rsidRPr="002839AA">
        <w:rPr>
          <w:noProof/>
        </w:rPr>
        <w:drawing>
          <wp:inline distT="0" distB="0" distL="0" distR="0" wp14:anchorId="61871F63" wp14:editId="17CBF488">
            <wp:extent cx="9721850" cy="5099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39795" cy="5108462"/>
                    </a:xfrm>
                    <a:prstGeom prst="rect">
                      <a:avLst/>
                    </a:prstGeom>
                    <a:noFill/>
                    <a:ln>
                      <a:noFill/>
                    </a:ln>
                  </pic:spPr>
                </pic:pic>
              </a:graphicData>
            </a:graphic>
          </wp:inline>
        </w:drawing>
      </w:r>
    </w:p>
    <w:p w:rsidR="002839AA" w:rsidRDefault="002839AA" w:rsidP="00B15939"/>
    <w:p w:rsidR="002839AA" w:rsidRDefault="002839AA" w:rsidP="00B15939">
      <w:r w:rsidRPr="002839AA">
        <w:rPr>
          <w:noProof/>
        </w:rPr>
        <w:drawing>
          <wp:inline distT="0" distB="0" distL="0" distR="0" wp14:anchorId="0670B78A" wp14:editId="2D3DCA1A">
            <wp:extent cx="9775825" cy="512440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95314" cy="5134625"/>
                    </a:xfrm>
                    <a:prstGeom prst="rect">
                      <a:avLst/>
                    </a:prstGeom>
                    <a:noFill/>
                    <a:ln>
                      <a:noFill/>
                    </a:ln>
                  </pic:spPr>
                </pic:pic>
              </a:graphicData>
            </a:graphic>
          </wp:inline>
        </w:drawing>
      </w:r>
    </w:p>
    <w:p w:rsidR="005E0A4C" w:rsidRDefault="005E0A4C" w:rsidP="00B15939"/>
    <w:p w:rsidR="005E0A4C" w:rsidRDefault="005E0A4C">
      <w:pPr>
        <w:rPr>
          <w:rFonts w:asciiTheme="majorHAnsi" w:eastAsiaTheme="majorEastAsia" w:hAnsiTheme="majorHAnsi" w:cstheme="majorBidi"/>
          <w:color w:val="1F3763" w:themeColor="accent1" w:themeShade="7F"/>
          <w:sz w:val="24"/>
          <w:szCs w:val="24"/>
        </w:rPr>
      </w:pPr>
      <w:r>
        <w:br w:type="page"/>
      </w:r>
    </w:p>
    <w:p w:rsidR="00B7103C" w:rsidRDefault="00B7103C" w:rsidP="005E0A4C">
      <w:pPr>
        <w:pStyle w:val="Heading3"/>
        <w:sectPr w:rsidR="00B7103C" w:rsidSect="00F659C3">
          <w:pgSz w:w="16838" w:h="11906" w:orient="landscape"/>
          <w:pgMar w:top="720" w:right="720" w:bottom="720" w:left="720" w:header="708" w:footer="708" w:gutter="0"/>
          <w:cols w:space="708"/>
          <w:titlePg/>
          <w:docGrid w:linePitch="360"/>
        </w:sectPr>
      </w:pPr>
    </w:p>
    <w:p w:rsidR="005E0A4C" w:rsidRPr="006A07AF" w:rsidRDefault="00B7103C" w:rsidP="006A07AF">
      <w:pPr>
        <w:pStyle w:val="Heading3"/>
        <w:spacing w:before="0" w:line="240" w:lineRule="auto"/>
        <w:ind w:left="567" w:hanging="567"/>
        <w:rPr>
          <w:b/>
        </w:rPr>
      </w:pPr>
      <w:r w:rsidRPr="006A07AF">
        <w:rPr>
          <w:b/>
        </w:rPr>
        <w:t>5</w:t>
      </w:r>
      <w:r w:rsidR="006A07AF" w:rsidRPr="006A07AF">
        <w:rPr>
          <w:b/>
        </w:rPr>
        <w:t>.</w:t>
      </w:r>
      <w:r w:rsidR="006A07AF" w:rsidRPr="006A07AF">
        <w:rPr>
          <w:b/>
        </w:rPr>
        <w:tab/>
      </w:r>
      <w:r w:rsidR="005E0A4C" w:rsidRPr="006A07AF">
        <w:rPr>
          <w:b/>
        </w:rPr>
        <w:t>C</w:t>
      </w:r>
      <w:r w:rsidR="006A07AF">
        <w:rPr>
          <w:b/>
        </w:rPr>
        <w:t>OMPLAINTS BY CATEGORIES</w:t>
      </w:r>
    </w:p>
    <w:p w:rsidR="005E0A4C" w:rsidRDefault="005E0A4C" w:rsidP="006A07AF">
      <w:pPr>
        <w:spacing w:after="0" w:line="240" w:lineRule="auto"/>
      </w:pPr>
    </w:p>
    <w:tbl>
      <w:tblPr>
        <w:tblW w:w="10201" w:type="dxa"/>
        <w:tblLook w:val="04A0" w:firstRow="1" w:lastRow="0" w:firstColumn="1" w:lastColumn="0" w:noHBand="0" w:noVBand="1"/>
      </w:tblPr>
      <w:tblGrid>
        <w:gridCol w:w="7225"/>
        <w:gridCol w:w="2976"/>
      </w:tblGrid>
      <w:tr w:rsidR="005E0A4C" w:rsidRPr="005E0A4C" w:rsidTr="00B7103C">
        <w:trPr>
          <w:trHeight w:val="290"/>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b/>
                <w:bCs/>
                <w:lang w:eastAsia="en-GB"/>
              </w:rPr>
            </w:pPr>
            <w:r w:rsidRPr="005E0A4C">
              <w:rPr>
                <w:rFonts w:ascii="Calibri" w:eastAsia="Times New Roman" w:hAnsi="Calibri" w:cs="Calibri"/>
                <w:b/>
                <w:bCs/>
                <w:lang w:eastAsia="en-GB"/>
              </w:rPr>
              <w:t>Category</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b/>
                <w:bCs/>
                <w:lang w:eastAsia="en-GB"/>
              </w:rPr>
            </w:pPr>
            <w:r w:rsidRPr="005E0A4C">
              <w:rPr>
                <w:rFonts w:ascii="Calibri" w:eastAsia="Times New Roman" w:hAnsi="Calibri" w:cs="Calibri"/>
                <w:b/>
                <w:bCs/>
                <w:lang w:eastAsia="en-GB"/>
              </w:rPr>
              <w:t xml:space="preserve">Complaints in </w:t>
            </w:r>
            <w:r w:rsidR="006A07AF">
              <w:rPr>
                <w:rFonts w:ascii="Calibri" w:eastAsia="Times New Roman" w:hAnsi="Calibri" w:cs="Calibri"/>
                <w:b/>
                <w:bCs/>
                <w:lang w:eastAsia="en-GB"/>
              </w:rPr>
              <w:t>C</w:t>
            </w:r>
            <w:r w:rsidRPr="005E0A4C">
              <w:rPr>
                <w:rFonts w:ascii="Calibri" w:eastAsia="Times New Roman" w:hAnsi="Calibri" w:cs="Calibri"/>
                <w:b/>
                <w:bCs/>
                <w:lang w:eastAsia="en-GB"/>
              </w:rPr>
              <w:t>ategory</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Application, Admission, Interview, Enrolment,</w:t>
            </w:r>
            <w:r>
              <w:rPr>
                <w:rFonts w:ascii="Calibri" w:eastAsia="Times New Roman" w:hAnsi="Calibri" w:cs="Calibri"/>
                <w:lang w:eastAsia="en-GB"/>
              </w:rPr>
              <w:t xml:space="preserve"> </w:t>
            </w:r>
            <w:r w:rsidRPr="005E0A4C">
              <w:rPr>
                <w:rFonts w:ascii="Calibri" w:eastAsia="Times New Roman" w:hAnsi="Calibri" w:cs="Calibri"/>
                <w:lang w:eastAsia="en-GB"/>
              </w:rPr>
              <w:t>Induction</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2</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78326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Assessment &amp;</w:t>
            </w:r>
            <w:r w:rsidR="005E0A4C" w:rsidRPr="005E0A4C">
              <w:rPr>
                <w:rFonts w:ascii="Calibri" w:eastAsia="Times New Roman" w:hAnsi="Calibri" w:cs="Calibri"/>
                <w:lang w:eastAsia="en-GB"/>
              </w:rPr>
              <w:t xml:space="preserve"> Exams, Certification</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6</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Catering</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Course Management</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6</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Diversity and Equality</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7</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Environment/Resources</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Facilitated Learning Support</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Funding/Bursary</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Health and Safety</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3</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Learning &amp; Teaching</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12</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Maintenance, Lifts, Car Parking</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2</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Progression, Articulation &amp; Withdrawal</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3</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Staff Conduct</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16</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Student Records</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w:t>
            </w:r>
          </w:p>
        </w:tc>
      </w:tr>
      <w:tr w:rsidR="005E0A4C" w:rsidRPr="005E0A4C"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Other</w:t>
            </w:r>
          </w:p>
        </w:tc>
        <w:tc>
          <w:tcPr>
            <w:tcW w:w="2976" w:type="dxa"/>
            <w:tcBorders>
              <w:top w:val="nil"/>
              <w:left w:val="nil"/>
              <w:bottom w:val="single" w:sz="4" w:space="0" w:color="auto"/>
              <w:right w:val="single" w:sz="4"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15</w:t>
            </w:r>
          </w:p>
        </w:tc>
      </w:tr>
      <w:tr w:rsidR="005E0A4C" w:rsidRPr="005E0A4C" w:rsidTr="00B7103C">
        <w:trPr>
          <w:trHeight w:val="300"/>
        </w:trPr>
        <w:tc>
          <w:tcPr>
            <w:tcW w:w="7225" w:type="dxa"/>
            <w:tcBorders>
              <w:top w:val="nil"/>
              <w:left w:val="single" w:sz="8" w:space="0" w:color="auto"/>
              <w:bottom w:val="single" w:sz="8" w:space="0" w:color="auto"/>
              <w:right w:val="nil"/>
            </w:tcBorders>
            <w:shd w:val="clear" w:color="auto" w:fill="auto"/>
            <w:noWrap/>
            <w:vAlign w:val="bottom"/>
            <w:hideMark/>
          </w:tcPr>
          <w:p w:rsidR="005E0A4C" w:rsidRPr="005E0A4C" w:rsidRDefault="005E0A4C" w:rsidP="005E0A4C">
            <w:pPr>
              <w:spacing w:after="0" w:line="240" w:lineRule="auto"/>
              <w:rPr>
                <w:rFonts w:ascii="Calibri" w:eastAsia="Times New Roman" w:hAnsi="Calibri" w:cs="Calibri"/>
                <w:b/>
                <w:bCs/>
                <w:lang w:eastAsia="en-GB"/>
              </w:rPr>
            </w:pPr>
            <w:r w:rsidRPr="005E0A4C">
              <w:rPr>
                <w:rFonts w:ascii="Calibri" w:eastAsia="Times New Roman" w:hAnsi="Calibri" w:cs="Calibri"/>
                <w:b/>
                <w:bCs/>
                <w:lang w:eastAsia="en-GB"/>
              </w:rPr>
              <w:t>Total</w:t>
            </w:r>
          </w:p>
        </w:tc>
        <w:tc>
          <w:tcPr>
            <w:tcW w:w="2976" w:type="dxa"/>
            <w:tcBorders>
              <w:top w:val="nil"/>
              <w:left w:val="nil"/>
              <w:bottom w:val="single" w:sz="8" w:space="0" w:color="auto"/>
              <w:right w:val="single" w:sz="8" w:space="0" w:color="auto"/>
            </w:tcBorders>
            <w:shd w:val="clear" w:color="auto" w:fill="auto"/>
            <w:noWrap/>
            <w:vAlign w:val="bottom"/>
            <w:hideMark/>
          </w:tcPr>
          <w:p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77</w:t>
            </w:r>
          </w:p>
        </w:tc>
      </w:tr>
    </w:tbl>
    <w:p w:rsidR="005E0A4C" w:rsidRDefault="005E0A4C" w:rsidP="005E0A4C"/>
    <w:p w:rsidR="00B7103C" w:rsidRPr="006A07AF" w:rsidRDefault="00B7103C" w:rsidP="006A07AF">
      <w:pPr>
        <w:pStyle w:val="Heading3"/>
        <w:spacing w:before="0" w:line="240" w:lineRule="auto"/>
        <w:ind w:left="567" w:hanging="567"/>
        <w:rPr>
          <w:b/>
        </w:rPr>
      </w:pPr>
      <w:bookmarkStart w:id="4" w:name="_Toc144385363"/>
      <w:bookmarkStart w:id="5" w:name="_Toc144386103"/>
      <w:r w:rsidRPr="006A07AF">
        <w:rPr>
          <w:b/>
        </w:rPr>
        <w:t>6</w:t>
      </w:r>
      <w:r w:rsidR="006A07AF" w:rsidRPr="006A07AF">
        <w:rPr>
          <w:b/>
        </w:rPr>
        <w:t>.</w:t>
      </w:r>
      <w:r w:rsidR="006A07AF" w:rsidRPr="006A07AF">
        <w:rPr>
          <w:b/>
        </w:rPr>
        <w:tab/>
      </w:r>
      <w:r w:rsidRPr="006A07AF">
        <w:rPr>
          <w:b/>
        </w:rPr>
        <w:t>E</w:t>
      </w:r>
      <w:r w:rsidR="006A07AF">
        <w:rPr>
          <w:b/>
        </w:rPr>
        <w:t>XAMPLES OF LESSONS LEARNED AND ACTIONS IDENTIFIED</w:t>
      </w:r>
      <w:bookmarkEnd w:id="4"/>
      <w:bookmarkEnd w:id="5"/>
    </w:p>
    <w:p w:rsidR="00B7103C" w:rsidRPr="00B7103C" w:rsidRDefault="00B7103C" w:rsidP="006A07AF">
      <w:pPr>
        <w:spacing w:after="0" w:line="240" w:lineRule="auto"/>
      </w:pPr>
    </w:p>
    <w:p w:rsidR="0031619C" w:rsidRDefault="0031619C" w:rsidP="006A07AF">
      <w:pPr>
        <w:pStyle w:val="ListParagraph"/>
        <w:numPr>
          <w:ilvl w:val="0"/>
          <w:numId w:val="8"/>
        </w:numPr>
        <w:spacing w:after="0" w:line="240" w:lineRule="auto"/>
        <w:ind w:left="1134" w:hanging="567"/>
        <w:jc w:val="both"/>
      </w:pPr>
      <w:r w:rsidRPr="0031619C">
        <w:t xml:space="preserve">Schools </w:t>
      </w:r>
      <w:r>
        <w:t xml:space="preserve">should be encouraged </w:t>
      </w:r>
      <w:r w:rsidRPr="0031619C">
        <w:t>to share as much information about a school pupil coming on a school-college link programme as they can</w:t>
      </w:r>
      <w:r>
        <w:t>.</w:t>
      </w:r>
      <w:r w:rsidRPr="0031619C">
        <w:t xml:space="preserve"> Schools should be clear with parents that all communication regarding pupils on school-college partnership programmes should go through the school and not directly to the college Communication and support could be improved to ensure all students receive the guidance and assistance they need</w:t>
      </w:r>
      <w:r>
        <w:t>.</w:t>
      </w:r>
    </w:p>
    <w:p w:rsidR="0031619C" w:rsidRDefault="0031619C" w:rsidP="006A07AF">
      <w:pPr>
        <w:pStyle w:val="ListParagraph"/>
        <w:spacing w:after="0" w:line="240" w:lineRule="auto"/>
        <w:ind w:left="1134" w:hanging="567"/>
        <w:jc w:val="both"/>
      </w:pPr>
    </w:p>
    <w:p w:rsidR="005E0A4C" w:rsidRDefault="0031619C" w:rsidP="006A07AF">
      <w:pPr>
        <w:pStyle w:val="ListParagraph"/>
        <w:numPr>
          <w:ilvl w:val="0"/>
          <w:numId w:val="8"/>
        </w:numPr>
        <w:spacing w:after="0" w:line="240" w:lineRule="auto"/>
        <w:ind w:left="1134" w:hanging="567"/>
        <w:jc w:val="both"/>
      </w:pPr>
      <w:r w:rsidRPr="0031619C">
        <w:t>Induction days are key to identifying issues early and working on early interventions and that these should be undertaken earlier in the year if possible</w:t>
      </w:r>
      <w:r>
        <w:t>.</w:t>
      </w:r>
    </w:p>
    <w:p w:rsidR="0031619C" w:rsidRDefault="0031619C" w:rsidP="006A07AF">
      <w:pPr>
        <w:pStyle w:val="ListParagraph"/>
        <w:spacing w:after="0" w:line="240" w:lineRule="auto"/>
        <w:ind w:left="1134" w:hanging="567"/>
        <w:jc w:val="both"/>
      </w:pPr>
    </w:p>
    <w:p w:rsidR="0031619C" w:rsidRDefault="0031619C" w:rsidP="006A07AF">
      <w:pPr>
        <w:pStyle w:val="ListParagraph"/>
        <w:numPr>
          <w:ilvl w:val="0"/>
          <w:numId w:val="8"/>
        </w:numPr>
        <w:spacing w:after="0" w:line="240" w:lineRule="auto"/>
        <w:ind w:left="1134" w:hanging="567"/>
        <w:jc w:val="both"/>
      </w:pPr>
      <w:r>
        <w:t>Improve departmental student</w:t>
      </w:r>
      <w:r w:rsidRPr="0031619C">
        <w:t xml:space="preserve"> induction process whereby students will be instructed to inform staff immediately </w:t>
      </w:r>
      <w:r>
        <w:t xml:space="preserve">if </w:t>
      </w:r>
      <w:r w:rsidRPr="0031619C">
        <w:t>they become injured and remain in position until a staff member/first aider can assess the situation</w:t>
      </w:r>
      <w:r>
        <w:t>.</w:t>
      </w:r>
    </w:p>
    <w:p w:rsidR="0031619C" w:rsidRDefault="0031619C" w:rsidP="006A07AF">
      <w:pPr>
        <w:pStyle w:val="ListParagraph"/>
        <w:spacing w:after="0" w:line="240" w:lineRule="auto"/>
        <w:ind w:left="1134" w:hanging="567"/>
        <w:jc w:val="both"/>
      </w:pPr>
    </w:p>
    <w:p w:rsidR="0031619C" w:rsidRDefault="0031619C" w:rsidP="006A07AF">
      <w:pPr>
        <w:pStyle w:val="ListParagraph"/>
        <w:numPr>
          <w:ilvl w:val="0"/>
          <w:numId w:val="8"/>
        </w:numPr>
        <w:spacing w:after="0" w:line="240" w:lineRule="auto"/>
        <w:ind w:left="1134" w:hanging="567"/>
        <w:jc w:val="both"/>
      </w:pPr>
      <w:r w:rsidRPr="0031619C">
        <w:t>Staff will remind students of the code of conduct and the roles and responsibilities within. Staff have been and will continue to be cognisant of personality differences when planning group tasks to support a positive classroom dynamic.</w:t>
      </w:r>
    </w:p>
    <w:p w:rsidR="0031619C" w:rsidRDefault="0031619C" w:rsidP="006A07AF">
      <w:pPr>
        <w:pStyle w:val="ListParagraph"/>
        <w:spacing w:after="0" w:line="240" w:lineRule="auto"/>
        <w:ind w:left="1134" w:hanging="567"/>
        <w:jc w:val="both"/>
      </w:pPr>
    </w:p>
    <w:p w:rsidR="0031619C" w:rsidRPr="005E0A4C" w:rsidRDefault="0031619C" w:rsidP="006A07AF">
      <w:pPr>
        <w:pStyle w:val="ListParagraph"/>
        <w:numPr>
          <w:ilvl w:val="0"/>
          <w:numId w:val="8"/>
        </w:numPr>
        <w:spacing w:after="0" w:line="240" w:lineRule="auto"/>
        <w:ind w:left="1134" w:hanging="567"/>
        <w:jc w:val="both"/>
      </w:pPr>
      <w:r>
        <w:t>Parking – students to be encouraged to park with consideration of the community, however i</w:t>
      </w:r>
      <w:r w:rsidRPr="0031619C">
        <w:t xml:space="preserve">f a Resident is blocked in or lost the use of their designated parking bay then it has to be reported to the Police at that time in order for them to deal with the issue. </w:t>
      </w:r>
      <w:r>
        <w:t>I</w:t>
      </w:r>
      <w:r w:rsidRPr="0031619C">
        <w:t xml:space="preserve">f Estates Staff/College Staff are made aware of a parking issue/anti-social behaviour Police Scotland need to be informed at that time. </w:t>
      </w:r>
    </w:p>
    <w:sectPr w:rsidR="0031619C" w:rsidRPr="005E0A4C" w:rsidSect="00B7103C">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A88" w:rsidRDefault="00515A88" w:rsidP="00595A61">
      <w:pPr>
        <w:spacing w:after="0" w:line="240" w:lineRule="auto"/>
      </w:pPr>
      <w:r>
        <w:separator/>
      </w:r>
    </w:p>
  </w:endnote>
  <w:endnote w:type="continuationSeparator" w:id="0">
    <w:p w:rsidR="00515A88" w:rsidRDefault="00515A88" w:rsidP="0059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8" w:rsidRDefault="00467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8" w:rsidRDefault="00467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8" w:rsidRDefault="00467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A88" w:rsidRDefault="00515A88" w:rsidP="00595A61">
      <w:pPr>
        <w:spacing w:after="0" w:line="240" w:lineRule="auto"/>
      </w:pPr>
      <w:r>
        <w:separator/>
      </w:r>
    </w:p>
  </w:footnote>
  <w:footnote w:type="continuationSeparator" w:id="0">
    <w:p w:rsidR="00515A88" w:rsidRDefault="00515A88" w:rsidP="00595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8" w:rsidRDefault="00467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8" w:rsidRDefault="00467828" w:rsidP="00595A6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8" w:rsidRDefault="00467828" w:rsidP="00BF2BF2">
    <w:pPr>
      <w:pStyle w:val="Header"/>
      <w:jc w:val="center"/>
    </w:pPr>
  </w:p>
  <w:p w:rsidR="00467828" w:rsidRDefault="00467828" w:rsidP="00085083">
    <w:pPr>
      <w:pStyle w:val="Header"/>
      <w:jc w:val="right"/>
    </w:pPr>
    <w:r>
      <w:rPr>
        <w:noProof/>
      </w:rPr>
      <w:drawing>
        <wp:inline distT="0" distB="0" distL="0" distR="0" wp14:anchorId="6200739B" wp14:editId="465FE6FC">
          <wp:extent cx="16954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7D7E"/>
    <w:multiLevelType w:val="hybridMultilevel"/>
    <w:tmpl w:val="5180EE9E"/>
    <w:lvl w:ilvl="0" w:tplc="A4DE5F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254F2"/>
    <w:multiLevelType w:val="hybridMultilevel"/>
    <w:tmpl w:val="0AEEC024"/>
    <w:lvl w:ilvl="0" w:tplc="4E3EF9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505EFE"/>
    <w:multiLevelType w:val="hybridMultilevel"/>
    <w:tmpl w:val="1730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6427F"/>
    <w:multiLevelType w:val="hybridMultilevel"/>
    <w:tmpl w:val="3260DF78"/>
    <w:lvl w:ilvl="0" w:tplc="C15C89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271B9"/>
    <w:multiLevelType w:val="hybridMultilevel"/>
    <w:tmpl w:val="50B821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74DC3"/>
    <w:multiLevelType w:val="multilevel"/>
    <w:tmpl w:val="F79CAB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557F69"/>
    <w:multiLevelType w:val="hybridMultilevel"/>
    <w:tmpl w:val="3894C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9A51A0"/>
    <w:multiLevelType w:val="hybridMultilevel"/>
    <w:tmpl w:val="519E87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7"/>
  </w:num>
  <w:num w:numId="6">
    <w:abstractNumId w:val="8"/>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00"/>
    <w:rsid w:val="00032BF8"/>
    <w:rsid w:val="0004669C"/>
    <w:rsid w:val="00085083"/>
    <w:rsid w:val="00096107"/>
    <w:rsid w:val="00181B94"/>
    <w:rsid w:val="00182A22"/>
    <w:rsid w:val="002839AA"/>
    <w:rsid w:val="0031619C"/>
    <w:rsid w:val="004102DD"/>
    <w:rsid w:val="00467828"/>
    <w:rsid w:val="004C4400"/>
    <w:rsid w:val="00515A88"/>
    <w:rsid w:val="005624F6"/>
    <w:rsid w:val="00595A61"/>
    <w:rsid w:val="005E0A4C"/>
    <w:rsid w:val="00604B1E"/>
    <w:rsid w:val="006A07AF"/>
    <w:rsid w:val="0078326C"/>
    <w:rsid w:val="007B483D"/>
    <w:rsid w:val="007C104C"/>
    <w:rsid w:val="007C4342"/>
    <w:rsid w:val="00844709"/>
    <w:rsid w:val="00876B1F"/>
    <w:rsid w:val="0099282E"/>
    <w:rsid w:val="0099351A"/>
    <w:rsid w:val="00B15939"/>
    <w:rsid w:val="00B6536F"/>
    <w:rsid w:val="00B7103C"/>
    <w:rsid w:val="00B76465"/>
    <w:rsid w:val="00BF2BF2"/>
    <w:rsid w:val="00C75AB2"/>
    <w:rsid w:val="00C85E71"/>
    <w:rsid w:val="00CB5960"/>
    <w:rsid w:val="00DB7EB7"/>
    <w:rsid w:val="00EA0BA0"/>
    <w:rsid w:val="00ED18CF"/>
    <w:rsid w:val="00F06ED2"/>
    <w:rsid w:val="00F30F9C"/>
    <w:rsid w:val="00F613F3"/>
    <w:rsid w:val="00F659C3"/>
    <w:rsid w:val="00FE0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0670"/>
  <w15:chartTrackingRefBased/>
  <w15:docId w15:val="{31BC3F29-1D49-4089-9960-1837CD46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E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44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44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4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C440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95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A61"/>
  </w:style>
  <w:style w:type="paragraph" w:styleId="Footer">
    <w:name w:val="footer"/>
    <w:basedOn w:val="Normal"/>
    <w:link w:val="FooterChar"/>
    <w:uiPriority w:val="99"/>
    <w:unhideWhenUsed/>
    <w:rsid w:val="00595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A61"/>
  </w:style>
  <w:style w:type="paragraph" w:styleId="ListParagraph">
    <w:name w:val="List Paragraph"/>
    <w:basedOn w:val="Normal"/>
    <w:uiPriority w:val="34"/>
    <w:qFormat/>
    <w:rsid w:val="00BF2BF2"/>
    <w:pPr>
      <w:ind w:left="720"/>
      <w:contextualSpacing/>
    </w:pPr>
  </w:style>
  <w:style w:type="character" w:styleId="Hyperlink">
    <w:name w:val="Hyperlink"/>
    <w:basedOn w:val="DefaultParagraphFont"/>
    <w:uiPriority w:val="99"/>
    <w:unhideWhenUsed/>
    <w:rsid w:val="00DB7EB7"/>
    <w:rPr>
      <w:color w:val="0563C1" w:themeColor="hyperlink"/>
      <w:u w:val="single"/>
    </w:rPr>
  </w:style>
  <w:style w:type="character" w:styleId="UnresolvedMention">
    <w:name w:val="Unresolved Mention"/>
    <w:basedOn w:val="DefaultParagraphFont"/>
    <w:uiPriority w:val="99"/>
    <w:semiHidden/>
    <w:unhideWhenUsed/>
    <w:rsid w:val="00DB7EB7"/>
    <w:rPr>
      <w:color w:val="605E5C"/>
      <w:shd w:val="clear" w:color="auto" w:fill="E1DFDD"/>
    </w:rPr>
  </w:style>
  <w:style w:type="character" w:customStyle="1" w:styleId="Heading1Char">
    <w:name w:val="Heading 1 Char"/>
    <w:basedOn w:val="DefaultParagraphFont"/>
    <w:link w:val="Heading1"/>
    <w:uiPriority w:val="9"/>
    <w:rsid w:val="00DB7EB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B7EB7"/>
    <w:pPr>
      <w:outlineLvl w:val="9"/>
    </w:pPr>
    <w:rPr>
      <w:lang w:val="en-US"/>
    </w:rPr>
  </w:style>
  <w:style w:type="paragraph" w:styleId="TOC1">
    <w:name w:val="toc 1"/>
    <w:basedOn w:val="Normal"/>
    <w:next w:val="Normal"/>
    <w:autoRedefine/>
    <w:uiPriority w:val="39"/>
    <w:unhideWhenUsed/>
    <w:rsid w:val="00DB7EB7"/>
    <w:pPr>
      <w:spacing w:after="100"/>
    </w:pPr>
  </w:style>
  <w:style w:type="paragraph" w:styleId="TOC3">
    <w:name w:val="toc 3"/>
    <w:basedOn w:val="Normal"/>
    <w:next w:val="Normal"/>
    <w:autoRedefine/>
    <w:uiPriority w:val="39"/>
    <w:unhideWhenUsed/>
    <w:rsid w:val="00DB7EB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834843">
      <w:bodyDiv w:val="1"/>
      <w:marLeft w:val="0"/>
      <w:marRight w:val="0"/>
      <w:marTop w:val="0"/>
      <w:marBottom w:val="0"/>
      <w:divBdr>
        <w:top w:val="none" w:sz="0" w:space="0" w:color="auto"/>
        <w:left w:val="none" w:sz="0" w:space="0" w:color="auto"/>
        <w:bottom w:val="none" w:sz="0" w:space="0" w:color="auto"/>
        <w:right w:val="none" w:sz="0" w:space="0" w:color="auto"/>
      </w:divBdr>
    </w:div>
    <w:div w:id="205681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b0a586-1ef6-4ab0-a76d-2a440b27d7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8" ma:contentTypeDescription="Create a new document." ma:contentTypeScope="" ma:versionID="199ddcf7ae2c89dac26c39b05198c24f">
  <xsd:schema xmlns:xsd="http://www.w3.org/2001/XMLSchema" xmlns:xs="http://www.w3.org/2001/XMLSchema" xmlns:p="http://schemas.microsoft.com/office/2006/metadata/properties" xmlns:ns3="425f2454-5a42-4da4-acc9-1421f5b84bd7" xmlns:ns4="a6b0a586-1ef6-4ab0-a76d-2a440b27d74e" targetNamespace="http://schemas.microsoft.com/office/2006/metadata/properties" ma:root="true" ma:fieldsID="d41e0642e6cdcefde7e5ca15f2b719e1" ns3:_="" ns4:_="">
    <xsd:import namespace="425f2454-5a42-4da4-acc9-1421f5b84bd7"/>
    <xsd:import namespace="a6b0a586-1ef6-4ab0-a76d-2a440b27d7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D12D-8211-44D9-813A-8734C1DBB715}">
  <ds:schemaRefs>
    <ds:schemaRef ds:uri="http://schemas.microsoft.com/office/2006/metadata/properties"/>
    <ds:schemaRef ds:uri="http://schemas.microsoft.com/office/infopath/2007/PartnerControls"/>
    <ds:schemaRef ds:uri="a6b0a586-1ef6-4ab0-a76d-2a440b27d74e"/>
  </ds:schemaRefs>
</ds:datastoreItem>
</file>

<file path=customXml/itemProps2.xml><?xml version="1.0" encoding="utf-8"?>
<ds:datastoreItem xmlns:ds="http://schemas.openxmlformats.org/officeDocument/2006/customXml" ds:itemID="{1E2B1634-85B1-426E-9F10-9CEB252AF8ED}">
  <ds:schemaRefs>
    <ds:schemaRef ds:uri="http://schemas.microsoft.com/sharepoint/v3/contenttype/forms"/>
  </ds:schemaRefs>
</ds:datastoreItem>
</file>

<file path=customXml/itemProps3.xml><?xml version="1.0" encoding="utf-8"?>
<ds:datastoreItem xmlns:ds="http://schemas.openxmlformats.org/officeDocument/2006/customXml" ds:itemID="{2A000545-8D3B-4975-A5D2-CD8FC8E09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f2454-5a42-4da4-acc9-1421f5b84bd7"/>
    <ds:schemaRef ds:uri="a6b0a586-1ef6-4ab0-a76d-2a440b27d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18285-F2EA-4909-8C9E-10DDDCC1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Jean Barclay</cp:lastModifiedBy>
  <cp:revision>2</cp:revision>
  <cp:lastPrinted>2025-02-03T15:53:00Z</cp:lastPrinted>
  <dcterms:created xsi:type="dcterms:W3CDTF">2025-12-11T11:39:00Z</dcterms:created>
  <dcterms:modified xsi:type="dcterms:W3CDTF">2025-12-11T11:39:00Z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