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FA4C3" w14:textId="77777777" w:rsidR="003F23A7" w:rsidRDefault="003F23A7" w:rsidP="006222CF">
      <w:pPr>
        <w:rPr>
          <w:rFonts w:eastAsia="Times New Roman" w:cstheme="minorHAnsi"/>
          <w:b/>
          <w:sz w:val="28"/>
          <w:szCs w:val="28"/>
          <w:lang w:eastAsia="en-GB"/>
        </w:rPr>
      </w:pPr>
    </w:p>
    <w:p w14:paraId="1E8085CA" w14:textId="4708A448" w:rsidR="003F23A7" w:rsidRPr="003C40F8" w:rsidRDefault="00A43AE6" w:rsidP="006222CF">
      <w:pPr>
        <w:rPr>
          <w:rFonts w:eastAsia="Times New Roman" w:cstheme="minorHAnsi"/>
          <w:b/>
          <w:lang w:eastAsia="en-GB"/>
        </w:rPr>
      </w:pPr>
      <w:r>
        <w:rPr>
          <w:rFonts w:eastAsia="Times New Roman" w:cstheme="minorHAnsi"/>
          <w:b/>
          <w:lang w:eastAsia="en-GB"/>
        </w:rPr>
        <w:t xml:space="preserve">Approved </w:t>
      </w:r>
      <w:r w:rsidR="003C40F8">
        <w:rPr>
          <w:rFonts w:eastAsia="Times New Roman" w:cstheme="minorHAnsi"/>
          <w:b/>
          <w:lang w:eastAsia="en-GB"/>
        </w:rPr>
        <w:t xml:space="preserve">Minute </w:t>
      </w:r>
      <w:r w:rsidR="0081219A" w:rsidRPr="003C40F8">
        <w:rPr>
          <w:rFonts w:eastAsia="Times New Roman" w:cstheme="minorHAnsi"/>
          <w:b/>
          <w:lang w:eastAsia="en-GB"/>
        </w:rPr>
        <w:t>Audit</w:t>
      </w:r>
      <w:r w:rsidR="003B3173" w:rsidRPr="003C40F8">
        <w:rPr>
          <w:rFonts w:eastAsia="Times New Roman" w:cstheme="minorHAnsi"/>
          <w:b/>
          <w:lang w:eastAsia="en-GB"/>
        </w:rPr>
        <w:t xml:space="preserve"> </w:t>
      </w:r>
      <w:r w:rsidR="005F38B7" w:rsidRPr="003C40F8">
        <w:rPr>
          <w:rFonts w:eastAsia="Times New Roman" w:cstheme="minorHAnsi"/>
          <w:b/>
          <w:lang w:eastAsia="en-GB"/>
        </w:rPr>
        <w:t xml:space="preserve">and Risk </w:t>
      </w:r>
      <w:r w:rsidR="00D6234B" w:rsidRPr="003C40F8">
        <w:rPr>
          <w:rFonts w:eastAsia="Times New Roman" w:cstheme="minorHAnsi"/>
          <w:b/>
          <w:lang w:eastAsia="en-GB"/>
        </w:rPr>
        <w:t>Committee</w:t>
      </w:r>
      <w:r w:rsidR="000C33B3" w:rsidRPr="003C40F8">
        <w:rPr>
          <w:rFonts w:eastAsia="Times New Roman" w:cstheme="minorHAnsi"/>
          <w:b/>
          <w:lang w:eastAsia="en-GB"/>
        </w:rPr>
        <w:t xml:space="preserve"> </w:t>
      </w:r>
    </w:p>
    <w:p w14:paraId="43994BA8" w14:textId="2E25AA57" w:rsidR="00BB164C" w:rsidRDefault="00343D9E" w:rsidP="006222CF">
      <w:pPr>
        <w:rPr>
          <w:rFonts w:eastAsia="Times New Roman" w:cstheme="minorHAnsi"/>
          <w:b/>
          <w:lang w:eastAsia="en-GB"/>
        </w:rPr>
      </w:pPr>
      <w:r>
        <w:rPr>
          <w:rFonts w:eastAsia="Times New Roman" w:cstheme="minorHAnsi"/>
          <w:b/>
          <w:lang w:eastAsia="en-GB"/>
        </w:rPr>
        <w:t>4</w:t>
      </w:r>
      <w:r w:rsidR="000370F0">
        <w:rPr>
          <w:rFonts w:eastAsia="Times New Roman" w:cstheme="minorHAnsi"/>
          <w:b/>
          <w:lang w:eastAsia="en-GB"/>
        </w:rPr>
        <w:t>.00 pm</w:t>
      </w:r>
      <w:r w:rsidR="00025ADB">
        <w:rPr>
          <w:rFonts w:eastAsia="Times New Roman" w:cstheme="minorHAnsi"/>
          <w:b/>
          <w:lang w:eastAsia="en-GB"/>
        </w:rPr>
        <w:t xml:space="preserve"> 20</w:t>
      </w:r>
      <w:r w:rsidR="00025ADB" w:rsidRPr="00025ADB">
        <w:rPr>
          <w:rFonts w:eastAsia="Times New Roman" w:cstheme="minorHAnsi"/>
          <w:b/>
          <w:vertAlign w:val="superscript"/>
          <w:lang w:eastAsia="en-GB"/>
        </w:rPr>
        <w:t>th</w:t>
      </w:r>
      <w:r w:rsidR="00025ADB">
        <w:rPr>
          <w:rFonts w:eastAsia="Times New Roman" w:cstheme="minorHAnsi"/>
          <w:b/>
          <w:lang w:eastAsia="en-GB"/>
        </w:rPr>
        <w:t xml:space="preserve"> February 2023 </w:t>
      </w:r>
      <w:r w:rsidR="00BB164C">
        <w:rPr>
          <w:rFonts w:eastAsia="Times New Roman" w:cstheme="minorHAnsi"/>
          <w:b/>
          <w:lang w:eastAsia="en-GB"/>
        </w:rPr>
        <w:t>– Blended Meeting</w:t>
      </w:r>
    </w:p>
    <w:p w14:paraId="6AF84B7D" w14:textId="77777777" w:rsidR="00784298" w:rsidRDefault="00BB164C" w:rsidP="006222CF">
      <w:pPr>
        <w:rPr>
          <w:rFonts w:eastAsia="Times New Roman" w:cstheme="minorHAnsi"/>
          <w:b/>
          <w:lang w:eastAsia="en-GB"/>
        </w:rPr>
      </w:pPr>
      <w:r>
        <w:rPr>
          <w:rFonts w:eastAsia="Times New Roman" w:cstheme="minorHAnsi"/>
          <w:b/>
          <w:lang w:eastAsia="en-GB"/>
        </w:rPr>
        <w:t xml:space="preserve">Face to Face </w:t>
      </w:r>
      <w:r w:rsidR="00121630">
        <w:rPr>
          <w:rFonts w:eastAsia="Times New Roman" w:cstheme="minorHAnsi"/>
          <w:b/>
          <w:lang w:eastAsia="en-GB"/>
        </w:rPr>
        <w:t xml:space="preserve">in </w:t>
      </w:r>
      <w:r w:rsidR="003C40F8">
        <w:rPr>
          <w:rFonts w:eastAsia="Times New Roman" w:cstheme="minorHAnsi"/>
          <w:b/>
          <w:lang w:eastAsia="en-GB"/>
        </w:rPr>
        <w:t>t</w:t>
      </w:r>
      <w:r w:rsidR="00121630">
        <w:rPr>
          <w:rFonts w:eastAsia="Times New Roman" w:cstheme="minorHAnsi"/>
          <w:b/>
          <w:lang w:eastAsia="en-GB"/>
        </w:rPr>
        <w:t xml:space="preserve">he Boardroom, </w:t>
      </w:r>
      <w:r w:rsidR="00607341">
        <w:rPr>
          <w:rFonts w:eastAsia="Times New Roman" w:cstheme="minorHAnsi"/>
          <w:b/>
          <w:lang w:eastAsia="en-GB"/>
        </w:rPr>
        <w:t xml:space="preserve">Cumbernauld Campus and </w:t>
      </w:r>
      <w:r w:rsidR="000B0689">
        <w:rPr>
          <w:rFonts w:eastAsia="Times New Roman" w:cstheme="minorHAnsi"/>
          <w:b/>
          <w:lang w:eastAsia="en-GB"/>
        </w:rPr>
        <w:t xml:space="preserve">via </w:t>
      </w:r>
      <w:r w:rsidR="00607341">
        <w:rPr>
          <w:rFonts w:eastAsia="Times New Roman" w:cstheme="minorHAnsi"/>
          <w:b/>
          <w:lang w:eastAsia="en-GB"/>
        </w:rPr>
        <w:t>Zoom</w:t>
      </w:r>
    </w:p>
    <w:p w14:paraId="236F4EFD" w14:textId="499A38BF" w:rsidR="00025ADB" w:rsidRPr="00025ADB" w:rsidRDefault="00DD544A" w:rsidP="00DD544A">
      <w:pPr>
        <w:ind w:left="567" w:hanging="567"/>
        <w:contextualSpacing/>
        <w:rPr>
          <w:rFonts w:eastAsia="Times New Roman" w:cstheme="minorHAnsi"/>
          <w:b/>
          <w:lang w:eastAsia="en-GB"/>
        </w:rPr>
      </w:pPr>
      <w:r w:rsidRPr="00206CBA">
        <w:rPr>
          <w:rFonts w:eastAsia="Times New Roman" w:cstheme="minorHAnsi"/>
          <w:b/>
          <w:lang w:eastAsia="en-GB"/>
        </w:rPr>
        <w:t>Present</w:t>
      </w:r>
      <w:r>
        <w:rPr>
          <w:rFonts w:eastAsia="Times New Roman" w:cstheme="minorHAnsi"/>
          <w:b/>
          <w:lang w:eastAsia="en-GB"/>
        </w:rPr>
        <w:t xml:space="preserve">:  Face to Face </w:t>
      </w:r>
      <w:r w:rsidRPr="0071262F">
        <w:rPr>
          <w:rFonts w:eastAsia="Times New Roman" w:cstheme="minorHAnsi"/>
          <w:lang w:eastAsia="en-GB"/>
        </w:rPr>
        <w:t>Yvonne Finlayson (Chair)</w:t>
      </w:r>
      <w:r>
        <w:rPr>
          <w:rFonts w:eastAsia="Times New Roman" w:cstheme="minorHAnsi"/>
          <w:lang w:eastAsia="en-GB"/>
        </w:rPr>
        <w:t xml:space="preserve"> </w:t>
      </w:r>
      <w:r w:rsidR="00025ADB">
        <w:rPr>
          <w:rFonts w:eastAsia="Times New Roman" w:cstheme="minorHAnsi"/>
          <w:lang w:eastAsia="en-GB"/>
        </w:rPr>
        <w:t xml:space="preserve">and </w:t>
      </w:r>
      <w:r w:rsidR="00025ADB" w:rsidRPr="00025ADB">
        <w:rPr>
          <w:rFonts w:eastAsia="Times New Roman" w:cstheme="minorHAnsi"/>
          <w:b/>
          <w:lang w:eastAsia="en-GB"/>
        </w:rPr>
        <w:t>Via Zoom</w:t>
      </w:r>
      <w:r w:rsidR="00025ADB">
        <w:rPr>
          <w:rFonts w:eastAsia="Times New Roman" w:cstheme="minorHAnsi"/>
          <w:b/>
          <w:lang w:eastAsia="en-GB"/>
        </w:rPr>
        <w:t xml:space="preserve"> </w:t>
      </w:r>
      <w:r w:rsidR="00025ADB" w:rsidRPr="00025ADB">
        <w:rPr>
          <w:rFonts w:eastAsia="Times New Roman" w:cstheme="minorHAnsi"/>
          <w:lang w:eastAsia="en-GB"/>
        </w:rPr>
        <w:t>Ryan McRobert</w:t>
      </w:r>
      <w:r w:rsidR="00025ADB">
        <w:rPr>
          <w:rFonts w:eastAsia="Times New Roman" w:cstheme="minorHAnsi"/>
          <w:lang w:eastAsia="en-GB"/>
        </w:rPr>
        <w:t>,</w:t>
      </w:r>
      <w:r w:rsidR="00025ADB" w:rsidRPr="00025ADB">
        <w:rPr>
          <w:rFonts w:eastAsia="Times New Roman" w:cstheme="minorHAnsi"/>
          <w:lang w:eastAsia="en-GB"/>
        </w:rPr>
        <w:t xml:space="preserve"> Alastair Rennie</w:t>
      </w:r>
    </w:p>
    <w:p w14:paraId="695B11D6" w14:textId="77777777" w:rsidR="00DD544A" w:rsidRDefault="00DD544A" w:rsidP="00DD544A">
      <w:pPr>
        <w:ind w:left="567" w:hanging="567"/>
        <w:contextualSpacing/>
        <w:rPr>
          <w:rFonts w:eastAsia="Times New Roman" w:cstheme="minorHAnsi"/>
          <w:b/>
        </w:rPr>
      </w:pPr>
    </w:p>
    <w:p w14:paraId="65C83008" w14:textId="1C9AADC0" w:rsidR="00DD544A" w:rsidRPr="0071262F" w:rsidRDefault="00DD544A" w:rsidP="00DD544A">
      <w:pPr>
        <w:contextualSpacing/>
        <w:rPr>
          <w:rFonts w:eastAsia="Times New Roman" w:cstheme="minorHAnsi"/>
        </w:rPr>
      </w:pPr>
      <w:r>
        <w:rPr>
          <w:rFonts w:eastAsia="Times New Roman" w:cstheme="minorHAnsi"/>
          <w:b/>
        </w:rPr>
        <w:t xml:space="preserve">In attendance: </w:t>
      </w:r>
      <w:r w:rsidR="004673BE">
        <w:rPr>
          <w:rFonts w:eastAsia="Times New Roman" w:cstheme="minorHAnsi"/>
          <w:b/>
        </w:rPr>
        <w:t xml:space="preserve">Face to face: </w:t>
      </w:r>
      <w:r w:rsidRPr="0071262F">
        <w:rPr>
          <w:rFonts w:eastAsia="Times New Roman" w:cstheme="minorHAnsi"/>
        </w:rPr>
        <w:t xml:space="preserve">Ann Baxter, </w:t>
      </w:r>
      <w:r>
        <w:rPr>
          <w:rFonts w:eastAsia="Times New Roman" w:cstheme="minorHAnsi"/>
        </w:rPr>
        <w:t xml:space="preserve">Iain Clark, </w:t>
      </w:r>
      <w:r w:rsidR="009702A8">
        <w:rPr>
          <w:rFonts w:eastAsia="Times New Roman" w:cstheme="minorHAnsi"/>
        </w:rPr>
        <w:t>Christopher Moore</w:t>
      </w:r>
      <w:r w:rsidR="00B27E67">
        <w:rPr>
          <w:rFonts w:eastAsia="Times New Roman" w:cstheme="minorHAnsi"/>
        </w:rPr>
        <w:t xml:space="preserve">, </w:t>
      </w:r>
      <w:r w:rsidR="004673BE">
        <w:rPr>
          <w:rFonts w:eastAsia="Times New Roman" w:cstheme="minorHAnsi"/>
        </w:rPr>
        <w:t>Diane McGill, Penny Neish,</w:t>
      </w:r>
      <w:r w:rsidR="004673BE" w:rsidRPr="004673BE">
        <w:rPr>
          <w:rFonts w:eastAsia="Times New Roman" w:cstheme="minorHAnsi"/>
        </w:rPr>
        <w:t xml:space="preserve"> </w:t>
      </w:r>
      <w:r w:rsidR="004673BE">
        <w:rPr>
          <w:rFonts w:eastAsia="Times New Roman" w:cstheme="minorHAnsi"/>
        </w:rPr>
        <w:t xml:space="preserve">Ronnie Smith, Matthew Smith and Via Zoom </w:t>
      </w:r>
      <w:r w:rsidR="009702A8">
        <w:rPr>
          <w:rFonts w:eastAsia="Times New Roman" w:cstheme="minorHAnsi"/>
        </w:rPr>
        <w:t xml:space="preserve">Suzie Graham, </w:t>
      </w:r>
      <w:r w:rsidR="00025ADB">
        <w:rPr>
          <w:rFonts w:eastAsia="Times New Roman" w:cstheme="minorHAnsi"/>
        </w:rPr>
        <w:t xml:space="preserve">David Hoose (Mazars), </w:t>
      </w:r>
      <w:r>
        <w:rPr>
          <w:rFonts w:eastAsia="Times New Roman" w:cstheme="minorHAnsi"/>
        </w:rPr>
        <w:t>Keith McAllister (Head of Finance, SLC),</w:t>
      </w:r>
      <w:r w:rsidRPr="00DD544A">
        <w:rPr>
          <w:rFonts w:eastAsia="Times New Roman" w:cstheme="minorHAnsi"/>
        </w:rPr>
        <w:t xml:space="preserve"> </w:t>
      </w:r>
      <w:r>
        <w:rPr>
          <w:rFonts w:eastAsia="Times New Roman" w:cstheme="minorHAnsi"/>
        </w:rPr>
        <w:t>Stephen Pringle (Wylie &amp; Bisset), Alan Sherry (Acting Principal SLC)</w:t>
      </w:r>
      <w:r w:rsidR="004673BE">
        <w:rPr>
          <w:rFonts w:eastAsia="Times New Roman" w:cstheme="minorHAnsi"/>
        </w:rPr>
        <w:t>.</w:t>
      </w:r>
      <w:r>
        <w:rPr>
          <w:rFonts w:eastAsia="Times New Roman" w:cstheme="minorHAnsi"/>
        </w:rPr>
        <w:t xml:space="preserve"> </w:t>
      </w:r>
    </w:p>
    <w:p w14:paraId="4BE79552" w14:textId="77777777" w:rsidR="000109C3" w:rsidRDefault="000109C3" w:rsidP="006222CF">
      <w:pPr>
        <w:rPr>
          <w:rFonts w:eastAsia="Times New Roman" w:cstheme="minorHAnsi"/>
          <w:b/>
          <w:lang w:eastAsia="en-GB"/>
        </w:rPr>
      </w:pPr>
    </w:p>
    <w:p w14:paraId="6D672DF9" w14:textId="19773093" w:rsidR="000B7792" w:rsidRPr="00025ADB" w:rsidRDefault="00D6234B" w:rsidP="00DD7FB5">
      <w:pPr>
        <w:keepNext/>
        <w:numPr>
          <w:ilvl w:val="0"/>
          <w:numId w:val="8"/>
        </w:numPr>
        <w:tabs>
          <w:tab w:val="left" w:pos="-1440"/>
          <w:tab w:val="num" w:pos="284"/>
          <w:tab w:val="left" w:pos="851"/>
          <w:tab w:val="num" w:pos="993"/>
        </w:tabs>
        <w:spacing w:after="0" w:line="240" w:lineRule="auto"/>
        <w:ind w:left="0" w:firstLine="0"/>
        <w:outlineLvl w:val="1"/>
        <w:rPr>
          <w:rFonts w:eastAsia="Times New Roman" w:cstheme="minorHAnsi"/>
          <w:b/>
        </w:rPr>
      </w:pPr>
      <w:r w:rsidRPr="00025ADB">
        <w:rPr>
          <w:rFonts w:eastAsia="Times New Roman" w:cstheme="minorHAnsi"/>
          <w:b/>
        </w:rPr>
        <w:t>Chair</w:t>
      </w:r>
      <w:r w:rsidR="00587507" w:rsidRPr="00025ADB">
        <w:rPr>
          <w:rFonts w:eastAsia="Times New Roman" w:cstheme="minorHAnsi"/>
          <w:b/>
        </w:rPr>
        <w:t>’</w:t>
      </w:r>
      <w:r w:rsidRPr="00025ADB">
        <w:rPr>
          <w:rFonts w:eastAsia="Times New Roman" w:cstheme="minorHAnsi"/>
          <w:b/>
        </w:rPr>
        <w:t xml:space="preserve">s </w:t>
      </w:r>
      <w:r w:rsidR="00665752" w:rsidRPr="00025ADB">
        <w:rPr>
          <w:rFonts w:eastAsia="Times New Roman" w:cstheme="minorHAnsi"/>
          <w:b/>
        </w:rPr>
        <w:t>w</w:t>
      </w:r>
      <w:r w:rsidRPr="00025ADB">
        <w:rPr>
          <w:rFonts w:eastAsia="Times New Roman" w:cstheme="minorHAnsi"/>
          <w:b/>
        </w:rPr>
        <w:t>elcome</w:t>
      </w:r>
      <w:r w:rsidR="004673BE" w:rsidRPr="00025ADB">
        <w:rPr>
          <w:rFonts w:eastAsia="Times New Roman" w:cstheme="minorHAnsi"/>
          <w:b/>
        </w:rPr>
        <w:t xml:space="preserve">: </w:t>
      </w:r>
      <w:r w:rsidR="004673BE" w:rsidRPr="00025ADB">
        <w:rPr>
          <w:rFonts w:eastAsia="Times New Roman" w:cstheme="minorHAnsi"/>
        </w:rPr>
        <w:t>Yvonne Finlayson welcomed all to the meeting</w:t>
      </w:r>
      <w:r w:rsidR="00025ADB">
        <w:rPr>
          <w:rFonts w:eastAsia="Times New Roman" w:cstheme="minorHAnsi"/>
        </w:rPr>
        <w:t xml:space="preserve"> and welcomed David Hoose the partner from Mazars who has stepped in to finalise the SLC and NCL Audit following Lucy Nutley’s departure.</w:t>
      </w:r>
      <w:r w:rsidR="005459BE" w:rsidRPr="00025ADB">
        <w:rPr>
          <w:rFonts w:eastAsia="Times New Roman" w:cstheme="minorHAnsi"/>
        </w:rPr>
        <w:t xml:space="preserve"> </w:t>
      </w:r>
    </w:p>
    <w:p w14:paraId="17B28E9B" w14:textId="77777777" w:rsidR="00025ADB" w:rsidRPr="00025ADB" w:rsidRDefault="00025ADB" w:rsidP="00025ADB">
      <w:pPr>
        <w:keepNext/>
        <w:tabs>
          <w:tab w:val="left" w:pos="-1440"/>
          <w:tab w:val="left" w:pos="851"/>
          <w:tab w:val="num" w:pos="993"/>
          <w:tab w:val="num" w:pos="1080"/>
        </w:tabs>
        <w:spacing w:after="0" w:line="240" w:lineRule="auto"/>
        <w:outlineLvl w:val="1"/>
        <w:rPr>
          <w:rFonts w:eastAsia="Times New Roman" w:cstheme="minorHAnsi"/>
          <w:b/>
        </w:rPr>
      </w:pPr>
    </w:p>
    <w:p w14:paraId="2A5BA5D7" w14:textId="77777777" w:rsidR="00D6234B" w:rsidRPr="003E5296" w:rsidRDefault="00D6234B" w:rsidP="004673BE">
      <w:pPr>
        <w:keepNext/>
        <w:tabs>
          <w:tab w:val="left" w:pos="-1440"/>
          <w:tab w:val="num" w:pos="284"/>
          <w:tab w:val="left" w:pos="851"/>
          <w:tab w:val="num" w:pos="993"/>
          <w:tab w:val="right" w:pos="8789"/>
        </w:tabs>
        <w:spacing w:after="0" w:line="240" w:lineRule="auto"/>
        <w:ind w:left="720" w:hanging="720"/>
        <w:outlineLvl w:val="1"/>
        <w:rPr>
          <w:rFonts w:eastAsia="Times New Roman" w:cstheme="minorHAnsi"/>
        </w:rPr>
      </w:pPr>
      <w:r w:rsidRPr="003E5296">
        <w:rPr>
          <w:rFonts w:eastAsia="Times New Roman" w:cstheme="minorHAnsi"/>
          <w:b/>
        </w:rPr>
        <w:t>2.</w:t>
      </w:r>
      <w:r w:rsidRPr="003E5296">
        <w:rPr>
          <w:rFonts w:eastAsia="Times New Roman" w:cstheme="minorHAnsi"/>
          <w:b/>
        </w:rPr>
        <w:tab/>
        <w:t>Apologies for Absence</w:t>
      </w:r>
      <w:r w:rsidR="00DD544A">
        <w:rPr>
          <w:rFonts w:eastAsia="Times New Roman" w:cstheme="minorHAnsi"/>
          <w:b/>
        </w:rPr>
        <w:t xml:space="preserve">: </w:t>
      </w:r>
      <w:r w:rsidR="00DD544A" w:rsidRPr="00DD544A">
        <w:rPr>
          <w:rFonts w:eastAsia="Times New Roman" w:cstheme="minorHAnsi"/>
        </w:rPr>
        <w:t xml:space="preserve">There were apologies from John Elliott </w:t>
      </w:r>
      <w:r w:rsidR="00DD544A">
        <w:rPr>
          <w:rFonts w:eastAsia="Times New Roman" w:cstheme="minorHAnsi"/>
        </w:rPr>
        <w:t>and Craig McLaughlin (Chair SLC ARC).</w:t>
      </w:r>
    </w:p>
    <w:p w14:paraId="18F5F0AA" w14:textId="77777777" w:rsidR="00302029" w:rsidRPr="003E5296" w:rsidRDefault="00302029" w:rsidP="00D6234B">
      <w:pPr>
        <w:keepNext/>
        <w:tabs>
          <w:tab w:val="left" w:pos="-1440"/>
          <w:tab w:val="num" w:pos="567"/>
          <w:tab w:val="left" w:pos="851"/>
          <w:tab w:val="right" w:pos="8789"/>
        </w:tabs>
        <w:spacing w:after="0" w:line="240" w:lineRule="auto"/>
        <w:jc w:val="both"/>
        <w:outlineLvl w:val="1"/>
        <w:rPr>
          <w:rFonts w:eastAsia="Times New Roman" w:cstheme="minorHAnsi"/>
          <w:b/>
        </w:rPr>
      </w:pPr>
    </w:p>
    <w:p w14:paraId="2E1E6F25" w14:textId="77777777" w:rsidR="00D6234B" w:rsidRDefault="00D6234B" w:rsidP="004673BE">
      <w:pPr>
        <w:keepNext/>
        <w:tabs>
          <w:tab w:val="left" w:pos="-1440"/>
          <w:tab w:val="num" w:pos="284"/>
          <w:tab w:val="left" w:pos="851"/>
          <w:tab w:val="right" w:pos="8789"/>
        </w:tabs>
        <w:spacing w:after="0" w:line="240" w:lineRule="auto"/>
        <w:jc w:val="both"/>
        <w:outlineLvl w:val="1"/>
        <w:rPr>
          <w:rFonts w:eastAsia="Times New Roman" w:cstheme="minorHAnsi"/>
          <w:b/>
        </w:rPr>
      </w:pPr>
      <w:r w:rsidRPr="003E5296">
        <w:rPr>
          <w:rFonts w:eastAsia="Times New Roman" w:cstheme="minorHAnsi"/>
          <w:b/>
        </w:rPr>
        <w:t>3.</w:t>
      </w:r>
      <w:r w:rsidRPr="003E5296">
        <w:rPr>
          <w:rFonts w:eastAsia="Times New Roman" w:cstheme="minorHAnsi"/>
          <w:b/>
        </w:rPr>
        <w:tab/>
        <w:t>Declarations of Interest</w:t>
      </w:r>
      <w:r w:rsidR="00886A5F">
        <w:rPr>
          <w:rFonts w:eastAsia="Times New Roman" w:cstheme="minorHAnsi"/>
          <w:b/>
        </w:rPr>
        <w:t xml:space="preserve">: </w:t>
      </w:r>
      <w:r w:rsidR="00886A5F" w:rsidRPr="00886A5F">
        <w:rPr>
          <w:rFonts w:eastAsia="Times New Roman" w:cstheme="minorHAnsi"/>
        </w:rPr>
        <w:t xml:space="preserve">There were no </w:t>
      </w:r>
      <w:r w:rsidR="00886A5F">
        <w:rPr>
          <w:rFonts w:eastAsia="Times New Roman" w:cstheme="minorHAnsi"/>
        </w:rPr>
        <w:t>D</w:t>
      </w:r>
      <w:r w:rsidR="00886A5F" w:rsidRPr="00886A5F">
        <w:rPr>
          <w:rFonts w:eastAsia="Times New Roman" w:cstheme="minorHAnsi"/>
        </w:rPr>
        <w:t>eclarations of Interest.</w:t>
      </w:r>
    </w:p>
    <w:p w14:paraId="609A998F" w14:textId="77777777" w:rsidR="003F3F29" w:rsidRDefault="003F3F29" w:rsidP="00D6234B">
      <w:pPr>
        <w:keepNext/>
        <w:tabs>
          <w:tab w:val="left" w:pos="-1440"/>
          <w:tab w:val="num" w:pos="567"/>
          <w:tab w:val="left" w:pos="851"/>
          <w:tab w:val="right" w:pos="8789"/>
        </w:tabs>
        <w:spacing w:after="0" w:line="240" w:lineRule="auto"/>
        <w:jc w:val="both"/>
        <w:outlineLvl w:val="1"/>
        <w:rPr>
          <w:rFonts w:eastAsia="Times New Roman" w:cstheme="minorHAnsi"/>
          <w:b/>
        </w:rPr>
      </w:pPr>
    </w:p>
    <w:p w14:paraId="2601E8DB" w14:textId="638CBE80" w:rsidR="003F3F29" w:rsidRPr="00BB57D2" w:rsidRDefault="003F3F29" w:rsidP="004673BE">
      <w:pPr>
        <w:tabs>
          <w:tab w:val="left" w:pos="284"/>
          <w:tab w:val="left" w:pos="851"/>
        </w:tabs>
        <w:spacing w:after="0" w:line="240" w:lineRule="auto"/>
        <w:rPr>
          <w:rFonts w:eastAsia="Times New Roman" w:cstheme="minorHAnsi"/>
          <w:b/>
        </w:rPr>
      </w:pPr>
      <w:r>
        <w:rPr>
          <w:rFonts w:eastAsia="Times New Roman" w:cstheme="minorHAnsi"/>
          <w:b/>
        </w:rPr>
        <w:t>4</w:t>
      </w:r>
      <w:r w:rsidRPr="003E5296">
        <w:rPr>
          <w:rFonts w:eastAsia="Times New Roman" w:cstheme="minorHAnsi"/>
          <w:b/>
        </w:rPr>
        <w:t xml:space="preserve">. </w:t>
      </w:r>
      <w:r w:rsidRPr="003E5296">
        <w:rPr>
          <w:rFonts w:eastAsia="Times New Roman" w:cstheme="minorHAnsi"/>
          <w:b/>
        </w:rPr>
        <w:tab/>
      </w:r>
      <w:r>
        <w:rPr>
          <w:rFonts w:eastAsia="Times New Roman" w:cstheme="minorHAnsi"/>
          <w:b/>
        </w:rPr>
        <w:t>Minute of meeting</w:t>
      </w:r>
      <w:r w:rsidR="00607341">
        <w:rPr>
          <w:rFonts w:eastAsia="Times New Roman" w:cstheme="minorHAnsi"/>
          <w:b/>
        </w:rPr>
        <w:t xml:space="preserve"> </w:t>
      </w:r>
      <w:r w:rsidR="00BB164C">
        <w:rPr>
          <w:rFonts w:eastAsia="Times New Roman" w:cstheme="minorHAnsi"/>
          <w:b/>
        </w:rPr>
        <w:t>5</w:t>
      </w:r>
      <w:r w:rsidR="00BB164C" w:rsidRPr="00BB164C">
        <w:rPr>
          <w:rFonts w:eastAsia="Times New Roman" w:cstheme="minorHAnsi"/>
          <w:b/>
          <w:vertAlign w:val="superscript"/>
        </w:rPr>
        <w:t>th</w:t>
      </w:r>
      <w:r w:rsidR="00BB164C">
        <w:rPr>
          <w:rFonts w:eastAsia="Times New Roman" w:cstheme="minorHAnsi"/>
          <w:b/>
        </w:rPr>
        <w:t xml:space="preserve"> </w:t>
      </w:r>
      <w:r w:rsidR="006F1434">
        <w:rPr>
          <w:rFonts w:eastAsia="Times New Roman" w:cstheme="minorHAnsi"/>
          <w:b/>
        </w:rPr>
        <w:t xml:space="preserve">December </w:t>
      </w:r>
      <w:r w:rsidR="00607341">
        <w:rPr>
          <w:rFonts w:eastAsia="Times New Roman" w:cstheme="minorHAnsi"/>
          <w:b/>
        </w:rPr>
        <w:t>2022</w:t>
      </w:r>
      <w:r w:rsidR="00886A5F">
        <w:rPr>
          <w:rFonts w:eastAsia="Times New Roman" w:cstheme="minorHAnsi"/>
          <w:b/>
        </w:rPr>
        <w:t xml:space="preserve">: </w:t>
      </w:r>
      <w:r w:rsidR="00886A5F" w:rsidRPr="00886A5F">
        <w:rPr>
          <w:rFonts w:eastAsia="Times New Roman" w:cstheme="minorHAnsi"/>
        </w:rPr>
        <w:t>The minute of the meeting was approved.</w:t>
      </w:r>
      <w:r w:rsidRPr="00886A5F">
        <w:rPr>
          <w:rFonts w:eastAsia="Times New Roman" w:cstheme="minorHAnsi"/>
        </w:rPr>
        <w:tab/>
      </w:r>
      <w:r>
        <w:rPr>
          <w:rFonts w:eastAsia="Times New Roman" w:cstheme="minorHAnsi"/>
          <w:b/>
        </w:rPr>
        <w:tab/>
      </w:r>
      <w:r w:rsidR="00077C66">
        <w:rPr>
          <w:rFonts w:eastAsia="Times New Roman" w:cstheme="minorHAnsi"/>
          <w:b/>
        </w:rPr>
        <w:tab/>
      </w:r>
      <w:r w:rsidR="00077C66">
        <w:rPr>
          <w:rFonts w:eastAsia="Times New Roman" w:cstheme="minorHAnsi"/>
          <w:b/>
        </w:rPr>
        <w:tab/>
      </w:r>
    </w:p>
    <w:p w14:paraId="324ECE3C" w14:textId="77777777" w:rsidR="003F3F29" w:rsidRDefault="003F3F29" w:rsidP="004673BE">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5</w:t>
      </w:r>
      <w:r w:rsidRPr="003E5296">
        <w:rPr>
          <w:rFonts w:eastAsia="Times New Roman" w:cstheme="minorHAnsi"/>
          <w:b/>
        </w:rPr>
        <w:t xml:space="preserve">. </w:t>
      </w:r>
      <w:r w:rsidRPr="003E5296">
        <w:rPr>
          <w:rFonts w:eastAsia="Times New Roman" w:cstheme="minorHAnsi"/>
          <w:b/>
        </w:rPr>
        <w:tab/>
        <w:t>Matters Arising</w:t>
      </w:r>
      <w:r>
        <w:rPr>
          <w:rFonts w:eastAsia="Times New Roman" w:cstheme="minorHAnsi"/>
          <w:b/>
        </w:rPr>
        <w:t xml:space="preserve"> from Minutes</w:t>
      </w:r>
    </w:p>
    <w:p w14:paraId="144AA1E0" w14:textId="77777777" w:rsidR="00786C39" w:rsidRDefault="00786C39" w:rsidP="004673BE">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14:paraId="485C9324" w14:textId="29A35187" w:rsidR="006F1434" w:rsidRPr="006F1434" w:rsidRDefault="00786C39" w:rsidP="006F1434">
      <w:pPr>
        <w:contextualSpacing/>
        <w:rPr>
          <w:rFonts w:cstheme="minorHAnsi"/>
        </w:rPr>
      </w:pPr>
      <w:r>
        <w:rPr>
          <w:rFonts w:eastAsia="Times New Roman" w:cstheme="minorHAnsi"/>
          <w:b/>
        </w:rPr>
        <w:t xml:space="preserve">5.1 </w:t>
      </w:r>
      <w:r w:rsidR="006F1434" w:rsidRPr="006F1434">
        <w:rPr>
          <w:rFonts w:eastAsia="Times New Roman" w:cstheme="minorHAnsi"/>
        </w:rPr>
        <w:t>It is noted in the minute from the last meeting at 10.1.3 that</w:t>
      </w:r>
      <w:r w:rsidR="006F1434">
        <w:rPr>
          <w:rFonts w:eastAsia="Times New Roman" w:cstheme="minorHAnsi"/>
          <w:b/>
        </w:rPr>
        <w:t xml:space="preserve"> </w:t>
      </w:r>
      <w:r w:rsidR="006F1434" w:rsidRPr="00BF6045">
        <w:rPr>
          <w:rFonts w:cstheme="minorHAnsi"/>
        </w:rPr>
        <w:t xml:space="preserve">Alan Sherry commented that he thought that the </w:t>
      </w:r>
      <w:r w:rsidR="006F1434">
        <w:rPr>
          <w:rFonts w:cstheme="minorHAnsi"/>
        </w:rPr>
        <w:t xml:space="preserve">interchanging </w:t>
      </w:r>
      <w:r w:rsidR="006F1434" w:rsidRPr="00BF6045">
        <w:rPr>
          <w:rFonts w:cstheme="minorHAnsi"/>
        </w:rPr>
        <w:t xml:space="preserve">use of the words NCL, College, Regional Strategic Body </w:t>
      </w:r>
      <w:r w:rsidR="006F1434">
        <w:rPr>
          <w:rFonts w:cstheme="minorHAnsi"/>
        </w:rPr>
        <w:t xml:space="preserve">and Lanarkshire Board </w:t>
      </w:r>
      <w:r w:rsidR="006F1434" w:rsidRPr="00BF6045">
        <w:rPr>
          <w:rFonts w:cstheme="minorHAnsi"/>
        </w:rPr>
        <w:t>was confusing</w:t>
      </w:r>
      <w:r w:rsidR="006F1434">
        <w:rPr>
          <w:rFonts w:cstheme="minorHAnsi"/>
        </w:rPr>
        <w:t xml:space="preserve">. Ronnie Smith commented that the current legislation made the NCL Board the Regional College Board and the Regional Strategic Body i.e. the Lanarkshire Board. </w:t>
      </w:r>
      <w:r w:rsidR="006F1434" w:rsidRPr="006F1434">
        <w:rPr>
          <w:rFonts w:cstheme="minorHAnsi"/>
        </w:rPr>
        <w:t xml:space="preserve">Lucy Nutley agreed that the external audit team would review use of terminology in the report. </w:t>
      </w:r>
      <w:r w:rsidR="006F1434">
        <w:rPr>
          <w:rFonts w:cstheme="minorHAnsi"/>
        </w:rPr>
        <w:t>Suzie Graham confirmed that this had not happened yet but that she would do this.</w:t>
      </w:r>
    </w:p>
    <w:p w14:paraId="1C28A455" w14:textId="77777777" w:rsidR="006F1434" w:rsidRDefault="006F1434" w:rsidP="006F1434">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298F5B08" w14:textId="594BB340" w:rsidR="00B65F87" w:rsidRDefault="006F1434" w:rsidP="006F1434">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r>
        <w:rPr>
          <w:rFonts w:eastAsia="Times New Roman" w:cstheme="minorHAnsi"/>
          <w:b/>
        </w:rPr>
        <w:t>6. SLC ARC Update</w:t>
      </w:r>
    </w:p>
    <w:p w14:paraId="5CF257CC" w14:textId="77777777" w:rsidR="00B65F87" w:rsidRDefault="00B65F87" w:rsidP="006F1434">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5E3503AE" w14:textId="4375D7EA" w:rsidR="006F1434" w:rsidRPr="00B65F87" w:rsidRDefault="00B65F87" w:rsidP="006F1434">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i/>
          <w:sz w:val="20"/>
          <w:szCs w:val="20"/>
        </w:rPr>
      </w:pPr>
      <w:r w:rsidRPr="00B65F87">
        <w:rPr>
          <w:rFonts w:eastAsia="Times New Roman" w:cstheme="minorHAnsi"/>
        </w:rPr>
        <w:t>Keith McAllister presented his Head of Finance report from the SLC meeting of the 6</w:t>
      </w:r>
      <w:r w:rsidRPr="00B65F87">
        <w:rPr>
          <w:rFonts w:eastAsia="Times New Roman" w:cstheme="minorHAnsi"/>
          <w:vertAlign w:val="superscript"/>
        </w:rPr>
        <w:t>th</w:t>
      </w:r>
      <w:r w:rsidRPr="00B65F87">
        <w:rPr>
          <w:rFonts w:eastAsia="Times New Roman" w:cstheme="minorHAnsi"/>
        </w:rPr>
        <w:t xml:space="preserve"> February as follows: </w:t>
      </w:r>
      <w:r w:rsidR="006F1434" w:rsidRPr="00B65F87">
        <w:rPr>
          <w:rFonts w:eastAsia="Times New Roman" w:cstheme="minorHAnsi"/>
        </w:rPr>
        <w:tab/>
      </w:r>
    </w:p>
    <w:p w14:paraId="00515DF3" w14:textId="4B6E64B2" w:rsidR="00B65F87" w:rsidRPr="00B65F87" w:rsidRDefault="00B65F87" w:rsidP="00B65F87">
      <w:pPr>
        <w:autoSpaceDE w:val="0"/>
        <w:autoSpaceDN w:val="0"/>
        <w:adjustRightInd w:val="0"/>
        <w:spacing w:after="0" w:line="240" w:lineRule="auto"/>
        <w:rPr>
          <w:rFonts w:cstheme="minorHAnsi"/>
          <w:color w:val="000000"/>
        </w:rPr>
      </w:pPr>
      <w:r w:rsidRPr="00B65F87">
        <w:rPr>
          <w:rFonts w:cstheme="minorHAnsi"/>
          <w:b/>
          <w:color w:val="000000"/>
        </w:rPr>
        <w:t>6.1</w:t>
      </w:r>
      <w:r w:rsidRPr="00B65F87">
        <w:rPr>
          <w:rFonts w:cstheme="minorHAnsi"/>
          <w:color w:val="000000"/>
        </w:rPr>
        <w:t xml:space="preserve"> </w:t>
      </w:r>
      <w:r w:rsidRPr="00B65F87">
        <w:rPr>
          <w:rFonts w:cstheme="minorHAnsi"/>
          <w:b/>
          <w:bCs/>
          <w:color w:val="000000"/>
        </w:rPr>
        <w:t xml:space="preserve">External Audit </w:t>
      </w:r>
      <w:r>
        <w:rPr>
          <w:rFonts w:cstheme="minorHAnsi"/>
          <w:b/>
          <w:bCs/>
          <w:color w:val="000000"/>
        </w:rPr>
        <w:t xml:space="preserve">- </w:t>
      </w:r>
      <w:r w:rsidRPr="00B65F87">
        <w:rPr>
          <w:rFonts w:cstheme="minorHAnsi"/>
          <w:bCs/>
          <w:color w:val="000000"/>
        </w:rPr>
        <w:t>I</w:t>
      </w:r>
      <w:r w:rsidRPr="00B65F87">
        <w:rPr>
          <w:rFonts w:cstheme="minorHAnsi"/>
          <w:color w:val="000000"/>
        </w:rPr>
        <w:t xml:space="preserve">t was agreed </w:t>
      </w:r>
      <w:r>
        <w:rPr>
          <w:rFonts w:cstheme="minorHAnsi"/>
          <w:color w:val="000000"/>
        </w:rPr>
        <w:t xml:space="preserve">at the meeting </w:t>
      </w:r>
      <w:r w:rsidRPr="00B65F87">
        <w:rPr>
          <w:rFonts w:cstheme="minorHAnsi"/>
          <w:color w:val="000000"/>
        </w:rPr>
        <w:t xml:space="preserve">that </w:t>
      </w:r>
      <w:r>
        <w:rPr>
          <w:rFonts w:cstheme="minorHAnsi"/>
          <w:color w:val="000000"/>
        </w:rPr>
        <w:t xml:space="preserve">SLC </w:t>
      </w:r>
      <w:r w:rsidRPr="00B65F87">
        <w:rPr>
          <w:rFonts w:cstheme="minorHAnsi"/>
          <w:color w:val="000000"/>
        </w:rPr>
        <w:t>would replace the current Governance Statement with an updated version that had been the subject of discussion between Mazars and the Chair of the ARC. A target of Friday 17th February was agreed to have feedback and, hopefully, approval on a form of words that would be used to finalise the Financial statements and have these forwarded to a joint meeting of the College’s Audit and Risk and Finance and Resources Committees. Board approval would then be sought, and this would allow the Consolidated Financial Statements to be reviewed and approved by the Regional Strategic Board.</w:t>
      </w:r>
      <w:r>
        <w:rPr>
          <w:rFonts w:cstheme="minorHAnsi"/>
          <w:color w:val="000000"/>
        </w:rPr>
        <w:t xml:space="preserve"> Keith McAllister informed the Lanarkshire A</w:t>
      </w:r>
      <w:r w:rsidR="00DE4834">
        <w:rPr>
          <w:rFonts w:cstheme="minorHAnsi"/>
          <w:color w:val="000000"/>
        </w:rPr>
        <w:t>RC</w:t>
      </w:r>
      <w:r>
        <w:rPr>
          <w:rFonts w:cstheme="minorHAnsi"/>
          <w:color w:val="000000"/>
        </w:rPr>
        <w:t xml:space="preserve"> that discussions were still ongoing. </w:t>
      </w:r>
    </w:p>
    <w:p w14:paraId="4C8DE99A" w14:textId="77777777" w:rsidR="00B65F87" w:rsidRPr="00B65F87" w:rsidRDefault="00B65F87" w:rsidP="00B65F87">
      <w:pPr>
        <w:autoSpaceDE w:val="0"/>
        <w:autoSpaceDN w:val="0"/>
        <w:adjustRightInd w:val="0"/>
        <w:spacing w:after="0" w:line="240" w:lineRule="auto"/>
        <w:rPr>
          <w:rFonts w:cstheme="minorHAnsi"/>
          <w:color w:val="000000"/>
        </w:rPr>
      </w:pPr>
    </w:p>
    <w:p w14:paraId="020DFDA5" w14:textId="329E45EB" w:rsidR="00B65F87" w:rsidRPr="00B65F87" w:rsidRDefault="007C79FB" w:rsidP="00B65F87">
      <w:pPr>
        <w:autoSpaceDE w:val="0"/>
        <w:autoSpaceDN w:val="0"/>
        <w:adjustRightInd w:val="0"/>
        <w:spacing w:after="0" w:line="240" w:lineRule="auto"/>
        <w:rPr>
          <w:rFonts w:cstheme="minorHAnsi"/>
          <w:color w:val="000000"/>
        </w:rPr>
      </w:pPr>
      <w:r>
        <w:rPr>
          <w:rFonts w:cstheme="minorHAnsi"/>
          <w:b/>
          <w:bCs/>
          <w:color w:val="000000"/>
        </w:rPr>
        <w:t xml:space="preserve">6. </w:t>
      </w:r>
      <w:r w:rsidR="00B65F87" w:rsidRPr="00B65F87">
        <w:rPr>
          <w:rFonts w:cstheme="minorHAnsi"/>
          <w:b/>
          <w:bCs/>
          <w:color w:val="000000"/>
        </w:rPr>
        <w:t>2. Audit fee 2022/23</w:t>
      </w:r>
      <w:r>
        <w:rPr>
          <w:rFonts w:cstheme="minorHAnsi"/>
          <w:b/>
          <w:bCs/>
          <w:color w:val="000000"/>
        </w:rPr>
        <w:t xml:space="preserve"> - </w:t>
      </w:r>
      <w:r w:rsidR="00B65F87" w:rsidRPr="00B65F87">
        <w:rPr>
          <w:rFonts w:cstheme="minorHAnsi"/>
          <w:color w:val="000000"/>
        </w:rPr>
        <w:t xml:space="preserve">Members </w:t>
      </w:r>
      <w:r>
        <w:rPr>
          <w:rFonts w:cstheme="minorHAnsi"/>
          <w:color w:val="000000"/>
        </w:rPr>
        <w:t xml:space="preserve">of the SLC ARC </w:t>
      </w:r>
      <w:r w:rsidR="00B65F87" w:rsidRPr="00B65F87">
        <w:rPr>
          <w:rFonts w:cstheme="minorHAnsi"/>
          <w:color w:val="000000"/>
        </w:rPr>
        <w:t xml:space="preserve">noted the 57.5% increase in the indicative external audit fee for the current financial year. It was intimated that this is an increase across the board in the sector. It was also noted that although there had been no formal notification, the College’s external </w:t>
      </w:r>
      <w:r w:rsidR="00B65F87" w:rsidRPr="00B65F87">
        <w:rPr>
          <w:rFonts w:cstheme="minorHAnsi"/>
          <w:color w:val="000000"/>
        </w:rPr>
        <w:lastRenderedPageBreak/>
        <w:t xml:space="preserve">auditors were now being quoted as Audit Scotland as opposed to Azets, who were the original appointees. This appointment is for 5 years. </w:t>
      </w:r>
      <w:r>
        <w:rPr>
          <w:rFonts w:cstheme="minorHAnsi"/>
          <w:color w:val="000000"/>
        </w:rPr>
        <w:t>This is the same issue for the Regional Board.</w:t>
      </w:r>
    </w:p>
    <w:p w14:paraId="6DC85451" w14:textId="77777777" w:rsidR="00B65F87" w:rsidRPr="00B65F87" w:rsidRDefault="00B65F87" w:rsidP="00B65F87">
      <w:pPr>
        <w:autoSpaceDE w:val="0"/>
        <w:autoSpaceDN w:val="0"/>
        <w:adjustRightInd w:val="0"/>
        <w:spacing w:after="0" w:line="240" w:lineRule="auto"/>
        <w:rPr>
          <w:rFonts w:cstheme="minorHAnsi"/>
          <w:color w:val="000000"/>
        </w:rPr>
      </w:pPr>
    </w:p>
    <w:p w14:paraId="59A7C10B" w14:textId="1527B736" w:rsidR="00B65F87" w:rsidRPr="00B65F87" w:rsidRDefault="007C79FB" w:rsidP="00B65F87">
      <w:pPr>
        <w:autoSpaceDE w:val="0"/>
        <w:autoSpaceDN w:val="0"/>
        <w:adjustRightInd w:val="0"/>
        <w:spacing w:after="0" w:line="240" w:lineRule="auto"/>
        <w:rPr>
          <w:rFonts w:cstheme="minorHAnsi"/>
          <w:color w:val="000000"/>
        </w:rPr>
      </w:pPr>
      <w:r>
        <w:rPr>
          <w:rFonts w:cstheme="minorHAnsi"/>
          <w:b/>
          <w:bCs/>
          <w:color w:val="000000"/>
        </w:rPr>
        <w:t xml:space="preserve">6. </w:t>
      </w:r>
      <w:r w:rsidR="00B65F87" w:rsidRPr="00B65F87">
        <w:rPr>
          <w:rFonts w:cstheme="minorHAnsi"/>
          <w:b/>
          <w:bCs/>
          <w:color w:val="000000"/>
        </w:rPr>
        <w:t>3. Internal Audit</w:t>
      </w:r>
      <w:r>
        <w:rPr>
          <w:rFonts w:cstheme="minorHAnsi"/>
          <w:b/>
          <w:bCs/>
          <w:color w:val="000000"/>
        </w:rPr>
        <w:t xml:space="preserve"> – SLC ARC </w:t>
      </w:r>
      <w:r w:rsidR="00B65F87" w:rsidRPr="00B65F87">
        <w:rPr>
          <w:rFonts w:cstheme="minorHAnsi"/>
          <w:color w:val="000000"/>
        </w:rPr>
        <w:t xml:space="preserve">Members reviewed the internal audit report on student support funds carried out by the College’s internal audit service providers, Henderson Loggie, and noted the recommendations made.  The internal audit programme for the year was referred to the Board for review. The Committee reviewed the College’s Audit Recommendations Register and noted the progress that had been made. </w:t>
      </w:r>
    </w:p>
    <w:p w14:paraId="13A5B723" w14:textId="77777777" w:rsidR="00B65F87" w:rsidRPr="00B65F87" w:rsidRDefault="00B65F87" w:rsidP="00B65F87">
      <w:pPr>
        <w:autoSpaceDE w:val="0"/>
        <w:autoSpaceDN w:val="0"/>
        <w:adjustRightInd w:val="0"/>
        <w:spacing w:after="0" w:line="240" w:lineRule="auto"/>
        <w:rPr>
          <w:rFonts w:cstheme="minorHAnsi"/>
          <w:color w:val="000000"/>
        </w:rPr>
      </w:pPr>
    </w:p>
    <w:p w14:paraId="6CF472F3" w14:textId="1ED11A58" w:rsidR="00B65F87" w:rsidRPr="00B65F87" w:rsidRDefault="007C79FB" w:rsidP="00B65F87">
      <w:pPr>
        <w:autoSpaceDE w:val="0"/>
        <w:autoSpaceDN w:val="0"/>
        <w:adjustRightInd w:val="0"/>
        <w:spacing w:after="0" w:line="240" w:lineRule="auto"/>
        <w:rPr>
          <w:rFonts w:cstheme="minorHAnsi"/>
          <w:color w:val="000000"/>
        </w:rPr>
      </w:pPr>
      <w:r>
        <w:rPr>
          <w:rFonts w:cstheme="minorHAnsi"/>
          <w:b/>
          <w:bCs/>
          <w:color w:val="000000"/>
        </w:rPr>
        <w:t xml:space="preserve">6. </w:t>
      </w:r>
      <w:r w:rsidR="00B65F87" w:rsidRPr="00B65F87">
        <w:rPr>
          <w:rFonts w:cstheme="minorHAnsi"/>
          <w:b/>
          <w:bCs/>
          <w:color w:val="000000"/>
        </w:rPr>
        <w:t xml:space="preserve">4. Risk Management </w:t>
      </w:r>
      <w:r>
        <w:rPr>
          <w:rFonts w:cstheme="minorHAnsi"/>
          <w:b/>
          <w:bCs/>
          <w:color w:val="000000"/>
        </w:rPr>
        <w:t xml:space="preserve">– SLC </w:t>
      </w:r>
      <w:r w:rsidR="00B65F87" w:rsidRPr="00B65F87">
        <w:rPr>
          <w:rFonts w:cstheme="minorHAnsi"/>
          <w:color w:val="000000"/>
        </w:rPr>
        <w:t xml:space="preserve">Members reviewed </w:t>
      </w:r>
      <w:r>
        <w:rPr>
          <w:rFonts w:cstheme="minorHAnsi"/>
          <w:color w:val="000000"/>
        </w:rPr>
        <w:t xml:space="preserve">SLC’s </w:t>
      </w:r>
      <w:r w:rsidR="00B65F87" w:rsidRPr="00B65F87">
        <w:rPr>
          <w:rFonts w:cstheme="minorHAnsi"/>
          <w:color w:val="000000"/>
        </w:rPr>
        <w:t>Strategic Risk Register, noting movements re financial sustainability and governance. Following discussion, it was agreed to amend the score recorded re Financial Controls, in light of the findings re the student support funds audit.</w:t>
      </w:r>
      <w:r>
        <w:rPr>
          <w:rFonts w:cstheme="minorHAnsi"/>
          <w:color w:val="000000"/>
        </w:rPr>
        <w:t xml:space="preserve"> T</w:t>
      </w:r>
      <w:r w:rsidR="00B65F87" w:rsidRPr="00B65F87">
        <w:rPr>
          <w:rFonts w:cstheme="minorHAnsi"/>
          <w:color w:val="000000"/>
        </w:rPr>
        <w:t xml:space="preserve">he Region’s Strategic Risk Register was noted. </w:t>
      </w:r>
    </w:p>
    <w:p w14:paraId="78EABDFF" w14:textId="77777777" w:rsidR="00B65F87" w:rsidRPr="00B65F87" w:rsidRDefault="00B65F87" w:rsidP="00B65F87">
      <w:pPr>
        <w:autoSpaceDE w:val="0"/>
        <w:autoSpaceDN w:val="0"/>
        <w:adjustRightInd w:val="0"/>
        <w:spacing w:after="0" w:line="240" w:lineRule="auto"/>
        <w:rPr>
          <w:rFonts w:cstheme="minorHAnsi"/>
          <w:color w:val="000000"/>
        </w:rPr>
      </w:pPr>
    </w:p>
    <w:p w14:paraId="557F9B82" w14:textId="2D96B2A1" w:rsidR="00B65F87" w:rsidRPr="00B65F87" w:rsidRDefault="007C79FB" w:rsidP="00B65F87">
      <w:pPr>
        <w:autoSpaceDE w:val="0"/>
        <w:autoSpaceDN w:val="0"/>
        <w:adjustRightInd w:val="0"/>
        <w:spacing w:after="0" w:line="240" w:lineRule="auto"/>
        <w:rPr>
          <w:rFonts w:cstheme="minorHAnsi"/>
          <w:color w:val="000000"/>
        </w:rPr>
      </w:pPr>
      <w:r>
        <w:rPr>
          <w:rFonts w:cstheme="minorHAnsi"/>
          <w:b/>
          <w:bCs/>
          <w:color w:val="000000"/>
        </w:rPr>
        <w:t>6.</w:t>
      </w:r>
      <w:r w:rsidR="00B65F87" w:rsidRPr="00B65F87">
        <w:rPr>
          <w:rFonts w:cstheme="minorHAnsi"/>
          <w:b/>
          <w:bCs/>
          <w:color w:val="000000"/>
        </w:rPr>
        <w:t xml:space="preserve">5. Other Audits </w:t>
      </w:r>
      <w:r>
        <w:rPr>
          <w:rFonts w:cstheme="minorHAnsi"/>
          <w:b/>
          <w:bCs/>
          <w:color w:val="000000"/>
        </w:rPr>
        <w:t xml:space="preserve">- </w:t>
      </w:r>
      <w:r w:rsidR="00B65F87" w:rsidRPr="00B65F87">
        <w:rPr>
          <w:rFonts w:cstheme="minorHAnsi"/>
          <w:color w:val="000000"/>
        </w:rPr>
        <w:t xml:space="preserve">The </w:t>
      </w:r>
      <w:r>
        <w:rPr>
          <w:rFonts w:cstheme="minorHAnsi"/>
          <w:color w:val="000000"/>
        </w:rPr>
        <w:t xml:space="preserve">SLC ARC </w:t>
      </w:r>
      <w:r w:rsidR="00B65F87" w:rsidRPr="00B65F87">
        <w:rPr>
          <w:rFonts w:cstheme="minorHAnsi"/>
          <w:color w:val="000000"/>
        </w:rPr>
        <w:t>reviewed and noted the report on the audit undertaken by an external agency on Cyber Essentials, this being the first of two annual audits undertaken to ensure that the College achieved the Cyber Essentials Plus standard. It was noted that the College was regarded to be compliant in every category of review and that the second part of the audit would be undertaken later in the months. The Committee noted that the internal audit on Educational Maintenance Allowances was successful, with no recommendations being made. This audit is mandatory, and two such reviews are carried out annually by the College’s Quality Audit Group.</w:t>
      </w:r>
      <w:r>
        <w:rPr>
          <w:rFonts w:cstheme="minorHAnsi"/>
          <w:color w:val="000000"/>
        </w:rPr>
        <w:t xml:space="preserve"> SLC </w:t>
      </w:r>
      <w:r w:rsidR="00B65F87" w:rsidRPr="00B65F87">
        <w:rPr>
          <w:rFonts w:cstheme="minorHAnsi"/>
          <w:color w:val="000000"/>
        </w:rPr>
        <w:t xml:space="preserve">Members reviewed the audit programme of </w:t>
      </w:r>
      <w:r>
        <w:rPr>
          <w:rFonts w:cstheme="minorHAnsi"/>
          <w:color w:val="000000"/>
        </w:rPr>
        <w:t xml:space="preserve">SLC’s </w:t>
      </w:r>
      <w:r w:rsidR="00B65F87" w:rsidRPr="00B65F87">
        <w:rPr>
          <w:rFonts w:cstheme="minorHAnsi"/>
          <w:color w:val="000000"/>
        </w:rPr>
        <w:t xml:space="preserve">Quality Audit Group for the year. </w:t>
      </w:r>
    </w:p>
    <w:p w14:paraId="32DB09E5" w14:textId="77777777" w:rsidR="006F1434" w:rsidRDefault="006F1434" w:rsidP="006F1434">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18176E4F" w14:textId="025F91FC" w:rsidR="006F1434" w:rsidRDefault="006F1434" w:rsidP="006F1434">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r>
        <w:rPr>
          <w:rFonts w:eastAsia="Times New Roman" w:cstheme="minorHAnsi"/>
          <w:b/>
        </w:rPr>
        <w:t>7.</w:t>
      </w:r>
      <w:r w:rsidR="007C79FB">
        <w:rPr>
          <w:rFonts w:eastAsia="Times New Roman" w:cstheme="minorHAnsi"/>
          <w:b/>
        </w:rPr>
        <w:t xml:space="preserve"> </w:t>
      </w:r>
      <w:r>
        <w:rPr>
          <w:rFonts w:eastAsia="Times New Roman" w:cstheme="minorHAnsi"/>
          <w:b/>
        </w:rPr>
        <w:t>SLC Governance Assurance Framework Update</w:t>
      </w:r>
      <w:r w:rsidR="007C79FB">
        <w:rPr>
          <w:rFonts w:eastAsia="Times New Roman" w:cstheme="minorHAnsi"/>
          <w:b/>
        </w:rPr>
        <w:t xml:space="preserve">- </w:t>
      </w:r>
      <w:r w:rsidR="007C79FB" w:rsidRPr="007C79FB">
        <w:rPr>
          <w:rFonts w:eastAsia="Times New Roman" w:cstheme="minorHAnsi"/>
        </w:rPr>
        <w:t>This was reported at Item 6.3 above.</w:t>
      </w:r>
      <w:r>
        <w:rPr>
          <w:rFonts w:eastAsia="Times New Roman" w:cstheme="minorHAnsi"/>
          <w:b/>
        </w:rPr>
        <w:tab/>
      </w:r>
    </w:p>
    <w:p w14:paraId="55EF978D" w14:textId="77777777" w:rsidR="006F1434" w:rsidRDefault="006F1434" w:rsidP="006F1434">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6395E7AB" w14:textId="149E664C" w:rsidR="006F1434" w:rsidRDefault="006F1434" w:rsidP="006F1434">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r>
        <w:rPr>
          <w:rFonts w:eastAsia="Times New Roman" w:cstheme="minorHAnsi"/>
          <w:b/>
        </w:rPr>
        <w:t>8.</w:t>
      </w:r>
      <w:r w:rsidR="007C79FB">
        <w:rPr>
          <w:rFonts w:eastAsia="Times New Roman" w:cstheme="minorHAnsi"/>
          <w:b/>
        </w:rPr>
        <w:t xml:space="preserve"> </w:t>
      </w:r>
      <w:r>
        <w:rPr>
          <w:rFonts w:eastAsia="Times New Roman" w:cstheme="minorHAnsi"/>
          <w:b/>
        </w:rPr>
        <w:t>SLC 2021/22 Audit and Financial Statements</w:t>
      </w:r>
      <w:r w:rsidR="007C79FB">
        <w:rPr>
          <w:rFonts w:eastAsia="Times New Roman" w:cstheme="minorHAnsi"/>
          <w:b/>
        </w:rPr>
        <w:t xml:space="preserve"> – </w:t>
      </w:r>
      <w:r w:rsidR="007C79FB" w:rsidRPr="00764137">
        <w:rPr>
          <w:rFonts w:eastAsia="Times New Roman" w:cstheme="minorHAnsi"/>
        </w:rPr>
        <w:t>This was deferred to Item 10.1 on the agenda.</w:t>
      </w:r>
      <w:r w:rsidRPr="00764137">
        <w:rPr>
          <w:rFonts w:eastAsia="Times New Roman" w:cstheme="minorHAnsi"/>
        </w:rPr>
        <w:tab/>
      </w:r>
    </w:p>
    <w:p w14:paraId="08E57719" w14:textId="77777777" w:rsidR="006F1434" w:rsidRDefault="006F1434" w:rsidP="006F1434">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05A64D45" w14:textId="77777777" w:rsidR="005C61A7" w:rsidRDefault="006F1434"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9. Technical Bulletin Audit Scotland October 2022– December 2022</w:t>
      </w:r>
    </w:p>
    <w:p w14:paraId="04DB3A87" w14:textId="77777777" w:rsidR="005C61A7" w:rsidRDefault="005C61A7"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1C99E70C" w14:textId="77777777" w:rsidR="005C61A7" w:rsidRDefault="005C61A7"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r w:rsidRPr="005C61A7">
        <w:rPr>
          <w:rFonts w:eastAsia="Times New Roman" w:cstheme="minorHAnsi"/>
        </w:rPr>
        <w:t>Iain Clark highlighted the following from the</w:t>
      </w:r>
      <w:r>
        <w:rPr>
          <w:rFonts w:eastAsia="Times New Roman" w:cstheme="minorHAnsi"/>
        </w:rPr>
        <w:t xml:space="preserve"> bulletin: </w:t>
      </w:r>
    </w:p>
    <w:p w14:paraId="06EB200B" w14:textId="77777777" w:rsidR="005C61A7" w:rsidRDefault="005C61A7"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1D064CD5" w14:textId="36415EA0" w:rsidR="006F1434" w:rsidRPr="005C61A7" w:rsidRDefault="005C61A7" w:rsidP="005C61A7">
      <w:pPr>
        <w:pStyle w:val="ListParagraph"/>
        <w:numPr>
          <w:ilvl w:val="0"/>
          <w:numId w:val="29"/>
        </w:numPr>
        <w:tabs>
          <w:tab w:val="left" w:pos="567"/>
          <w:tab w:val="left" w:pos="851"/>
          <w:tab w:val="num" w:pos="1134"/>
          <w:tab w:val="left" w:pos="7230"/>
          <w:tab w:val="left" w:pos="7938"/>
          <w:tab w:val="right" w:pos="8789"/>
        </w:tabs>
        <w:spacing w:after="0" w:line="240" w:lineRule="auto"/>
        <w:ind w:hanging="864"/>
        <w:jc w:val="both"/>
        <w:rPr>
          <w:rFonts w:eastAsia="Times New Roman" w:cstheme="minorHAnsi"/>
          <w:b/>
        </w:rPr>
      </w:pPr>
      <w:r>
        <w:rPr>
          <w:rFonts w:eastAsia="Times New Roman" w:cstheme="minorHAnsi"/>
          <w:b/>
        </w:rPr>
        <w:t xml:space="preserve">P7 </w:t>
      </w:r>
      <w:r w:rsidRPr="005C61A7">
        <w:rPr>
          <w:rFonts w:eastAsia="Times New Roman" w:cstheme="minorHAnsi"/>
        </w:rPr>
        <w:t>The impact of the challenges and risks faced by Scotland’s public finances</w:t>
      </w:r>
    </w:p>
    <w:p w14:paraId="5CD49800" w14:textId="77777777" w:rsidR="005C61A7" w:rsidRPr="005C61A7" w:rsidRDefault="005C61A7" w:rsidP="00B4755C">
      <w:pPr>
        <w:pStyle w:val="ListParagraph"/>
        <w:numPr>
          <w:ilvl w:val="0"/>
          <w:numId w:val="29"/>
        </w:numPr>
        <w:tabs>
          <w:tab w:val="left" w:pos="567"/>
          <w:tab w:val="left" w:pos="851"/>
          <w:tab w:val="num" w:pos="1134"/>
          <w:tab w:val="left" w:pos="7230"/>
          <w:tab w:val="left" w:pos="7938"/>
          <w:tab w:val="right" w:pos="8789"/>
        </w:tabs>
        <w:spacing w:after="0" w:line="240" w:lineRule="auto"/>
        <w:ind w:left="567" w:hanging="141"/>
        <w:jc w:val="both"/>
        <w:rPr>
          <w:rFonts w:cstheme="minorHAnsi"/>
        </w:rPr>
      </w:pPr>
      <w:r w:rsidRPr="005C61A7">
        <w:rPr>
          <w:rFonts w:eastAsia="Times New Roman" w:cstheme="minorHAnsi"/>
        </w:rPr>
        <w:t xml:space="preserve">P9 Flexibilities in Local Government with regard to funding the 2022/23 pay award. This will not apply to the colleges </w:t>
      </w:r>
    </w:p>
    <w:p w14:paraId="23DC843F" w14:textId="38EA88E1" w:rsidR="005C61A7" w:rsidRPr="005C61A7" w:rsidRDefault="005C61A7" w:rsidP="00400D94">
      <w:pPr>
        <w:pStyle w:val="ListParagraph"/>
        <w:numPr>
          <w:ilvl w:val="0"/>
          <w:numId w:val="29"/>
        </w:numPr>
        <w:tabs>
          <w:tab w:val="left" w:pos="567"/>
          <w:tab w:val="left" w:pos="851"/>
          <w:tab w:val="num" w:pos="1134"/>
          <w:tab w:val="left" w:pos="7230"/>
          <w:tab w:val="left" w:pos="7938"/>
          <w:tab w:val="right" w:pos="8789"/>
        </w:tabs>
        <w:autoSpaceDE w:val="0"/>
        <w:autoSpaceDN w:val="0"/>
        <w:adjustRightInd w:val="0"/>
        <w:spacing w:after="0" w:line="240" w:lineRule="auto"/>
        <w:ind w:left="567" w:hanging="141"/>
        <w:jc w:val="both"/>
        <w:rPr>
          <w:rFonts w:cstheme="minorHAnsi"/>
          <w:color w:val="565655"/>
        </w:rPr>
      </w:pPr>
      <w:r w:rsidRPr="005C61A7">
        <w:rPr>
          <w:rFonts w:eastAsia="Times New Roman" w:cstheme="minorHAnsi"/>
        </w:rPr>
        <w:t xml:space="preserve">P16 - </w:t>
      </w:r>
      <w:r w:rsidRPr="005C61A7">
        <w:rPr>
          <w:rFonts w:cstheme="minorHAnsi"/>
          <w:b/>
          <w:color w:val="565655"/>
        </w:rPr>
        <w:t>Professional scepticism</w:t>
      </w:r>
      <w:r w:rsidRPr="005C61A7">
        <w:rPr>
          <w:rFonts w:cstheme="minorHAnsi"/>
          <w:color w:val="565655"/>
        </w:rPr>
        <w:t xml:space="preserve"> is an attitude that includes a questioning mind, being alert to conditions which may indicate possible misstatement due to error or fraud, and a critical assessment of audit evidence. A fundamental attribute of an auditor’s mindset and behaviour is exercising professional scepticism and challenge as these are the foundations of a high-quality audit. The inconsistent application of scepticism and challenge results in the poor application of professional judgement. </w:t>
      </w:r>
    </w:p>
    <w:p w14:paraId="576E42E1" w14:textId="72EAE882" w:rsidR="005C61A7" w:rsidRDefault="005C61A7" w:rsidP="005C61A7">
      <w:pPr>
        <w:pStyle w:val="ListParagraph"/>
        <w:numPr>
          <w:ilvl w:val="0"/>
          <w:numId w:val="29"/>
        </w:numPr>
        <w:tabs>
          <w:tab w:val="left" w:pos="567"/>
          <w:tab w:val="left" w:pos="851"/>
          <w:tab w:val="num" w:pos="1134"/>
          <w:tab w:val="left" w:pos="7230"/>
          <w:tab w:val="left" w:pos="7938"/>
          <w:tab w:val="right" w:pos="8789"/>
        </w:tabs>
        <w:spacing w:after="0" w:line="240" w:lineRule="auto"/>
        <w:ind w:left="567" w:hanging="141"/>
        <w:jc w:val="both"/>
        <w:rPr>
          <w:rFonts w:eastAsia="Times New Roman" w:cstheme="minorHAnsi"/>
        </w:rPr>
      </w:pPr>
      <w:r w:rsidRPr="005C61A7">
        <w:rPr>
          <w:rFonts w:eastAsia="Times New Roman" w:cstheme="minorHAnsi"/>
        </w:rPr>
        <w:t xml:space="preserve">P29 </w:t>
      </w:r>
      <w:r w:rsidR="00210538">
        <w:rPr>
          <w:rFonts w:eastAsia="Times New Roman" w:cstheme="minorHAnsi"/>
        </w:rPr>
        <w:t>Materiality</w:t>
      </w:r>
    </w:p>
    <w:p w14:paraId="38E6A5AF" w14:textId="6038A8CF" w:rsidR="00210538" w:rsidRPr="005C61A7" w:rsidRDefault="00210538" w:rsidP="005C61A7">
      <w:pPr>
        <w:pStyle w:val="ListParagraph"/>
        <w:numPr>
          <w:ilvl w:val="0"/>
          <w:numId w:val="29"/>
        </w:numPr>
        <w:tabs>
          <w:tab w:val="left" w:pos="567"/>
          <w:tab w:val="left" w:pos="851"/>
          <w:tab w:val="num" w:pos="1134"/>
          <w:tab w:val="left" w:pos="7230"/>
          <w:tab w:val="left" w:pos="7938"/>
          <w:tab w:val="right" w:pos="8789"/>
        </w:tabs>
        <w:spacing w:after="0" w:line="240" w:lineRule="auto"/>
        <w:ind w:left="567" w:hanging="141"/>
        <w:jc w:val="both"/>
        <w:rPr>
          <w:rFonts w:eastAsia="Times New Roman" w:cstheme="minorHAnsi"/>
        </w:rPr>
      </w:pPr>
      <w:r>
        <w:rPr>
          <w:rFonts w:eastAsia="Times New Roman" w:cstheme="minorHAnsi"/>
        </w:rPr>
        <w:t>P34 Fraud and irregularities</w:t>
      </w:r>
    </w:p>
    <w:p w14:paraId="15BE541C" w14:textId="77777777" w:rsidR="006F1434" w:rsidRDefault="006F1434"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41AD69A6" w14:textId="41B890BC" w:rsidR="006F1434" w:rsidRDefault="006F1434"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10. RSB Consolidated Accounts</w:t>
      </w:r>
      <w:r>
        <w:rPr>
          <w:rFonts w:eastAsia="Times New Roman" w:cstheme="minorHAnsi"/>
          <w:b/>
        </w:rPr>
        <w:tab/>
        <w:t xml:space="preserve"> </w:t>
      </w:r>
    </w:p>
    <w:p w14:paraId="34BAD6FA" w14:textId="77777777" w:rsidR="006F1434" w:rsidRDefault="006F1434"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48A1F680" w14:textId="77777777" w:rsidR="00F43526" w:rsidRDefault="006F1434" w:rsidP="007C79FB">
      <w:pPr>
        <w:autoSpaceDE w:val="0"/>
        <w:autoSpaceDN w:val="0"/>
        <w:adjustRightInd w:val="0"/>
        <w:spacing w:after="0" w:line="240" w:lineRule="auto"/>
        <w:rPr>
          <w:rFonts w:cstheme="minorHAnsi"/>
          <w:color w:val="000000"/>
        </w:rPr>
      </w:pPr>
      <w:r>
        <w:rPr>
          <w:rFonts w:eastAsia="Times New Roman" w:cstheme="minorHAnsi"/>
          <w:b/>
        </w:rPr>
        <w:t xml:space="preserve">10.1 </w:t>
      </w:r>
      <w:r w:rsidRPr="00FA2B21">
        <w:rPr>
          <w:rFonts w:ascii="Calibri" w:hAnsi="Calibri" w:cs="Calibri"/>
          <w:b/>
        </w:rPr>
        <w:t>Annual Audit Report 20</w:t>
      </w:r>
      <w:r>
        <w:rPr>
          <w:rFonts w:ascii="Calibri" w:hAnsi="Calibri" w:cs="Calibri"/>
          <w:b/>
        </w:rPr>
        <w:t>21</w:t>
      </w:r>
      <w:r w:rsidRPr="00FA2B21">
        <w:rPr>
          <w:rFonts w:ascii="Calibri" w:hAnsi="Calibri" w:cs="Calibri"/>
          <w:b/>
        </w:rPr>
        <w:t>/2</w:t>
      </w:r>
      <w:r>
        <w:rPr>
          <w:rFonts w:ascii="Calibri" w:hAnsi="Calibri" w:cs="Calibri"/>
          <w:b/>
        </w:rPr>
        <w:t>2</w:t>
      </w:r>
      <w:r w:rsidR="00210538">
        <w:rPr>
          <w:rFonts w:cstheme="minorHAnsi"/>
          <w:color w:val="000000"/>
        </w:rPr>
        <w:t xml:space="preserve">: </w:t>
      </w:r>
    </w:p>
    <w:p w14:paraId="593C5A38" w14:textId="77777777" w:rsidR="00F43526" w:rsidRDefault="00F43526" w:rsidP="007C79FB">
      <w:pPr>
        <w:autoSpaceDE w:val="0"/>
        <w:autoSpaceDN w:val="0"/>
        <w:adjustRightInd w:val="0"/>
        <w:spacing w:after="0" w:line="240" w:lineRule="auto"/>
        <w:rPr>
          <w:rFonts w:cstheme="minorHAnsi"/>
          <w:color w:val="000000"/>
        </w:rPr>
      </w:pPr>
    </w:p>
    <w:p w14:paraId="354BCDEE" w14:textId="328FDCE9" w:rsidR="007C79FB" w:rsidRDefault="00F43526" w:rsidP="007C79FB">
      <w:pPr>
        <w:autoSpaceDE w:val="0"/>
        <w:autoSpaceDN w:val="0"/>
        <w:adjustRightInd w:val="0"/>
        <w:spacing w:after="0" w:line="240" w:lineRule="auto"/>
        <w:rPr>
          <w:rFonts w:cstheme="minorHAnsi"/>
          <w:color w:val="000000"/>
        </w:rPr>
      </w:pPr>
      <w:r w:rsidRPr="00F43526">
        <w:rPr>
          <w:rFonts w:cstheme="minorHAnsi"/>
          <w:b/>
          <w:color w:val="000000"/>
        </w:rPr>
        <w:t>10.1.1</w:t>
      </w:r>
      <w:r>
        <w:rPr>
          <w:rFonts w:cstheme="minorHAnsi"/>
          <w:color w:val="000000"/>
        </w:rPr>
        <w:t xml:space="preserve"> </w:t>
      </w:r>
      <w:r w:rsidR="00210538">
        <w:rPr>
          <w:rFonts w:cstheme="minorHAnsi"/>
          <w:color w:val="000000"/>
        </w:rPr>
        <w:t xml:space="preserve">Suzie Graham </w:t>
      </w:r>
      <w:r w:rsidR="00823AB7">
        <w:rPr>
          <w:rFonts w:cstheme="minorHAnsi"/>
          <w:color w:val="000000"/>
        </w:rPr>
        <w:t xml:space="preserve">said that </w:t>
      </w:r>
      <w:r w:rsidR="00382E0E">
        <w:rPr>
          <w:rFonts w:cstheme="minorHAnsi"/>
          <w:color w:val="000000"/>
        </w:rPr>
        <w:t xml:space="preserve">Lucy had presented the annual report in draft at the last meeting of the committee. The audit </w:t>
      </w:r>
      <w:r w:rsidR="0059506C">
        <w:rPr>
          <w:rFonts w:cstheme="minorHAnsi"/>
          <w:color w:val="000000"/>
        </w:rPr>
        <w:t xml:space="preserve">is </w:t>
      </w:r>
      <w:r w:rsidR="00382E0E">
        <w:rPr>
          <w:rFonts w:cstheme="minorHAnsi"/>
          <w:color w:val="000000"/>
        </w:rPr>
        <w:t xml:space="preserve">now 99% complete. </w:t>
      </w:r>
    </w:p>
    <w:p w14:paraId="7235B8BE" w14:textId="77777777" w:rsidR="007C79FB" w:rsidRDefault="007C79FB" w:rsidP="007C79FB">
      <w:pPr>
        <w:autoSpaceDE w:val="0"/>
        <w:autoSpaceDN w:val="0"/>
        <w:adjustRightInd w:val="0"/>
        <w:spacing w:after="0" w:line="240" w:lineRule="auto"/>
        <w:rPr>
          <w:rFonts w:cstheme="minorHAnsi"/>
          <w:color w:val="000000"/>
        </w:rPr>
      </w:pPr>
    </w:p>
    <w:p w14:paraId="0B4DD70C" w14:textId="5ACD05FB" w:rsidR="00F43526" w:rsidRDefault="00F43526" w:rsidP="0059506C">
      <w:pPr>
        <w:autoSpaceDE w:val="0"/>
        <w:autoSpaceDN w:val="0"/>
        <w:adjustRightInd w:val="0"/>
        <w:spacing w:after="0" w:line="240" w:lineRule="auto"/>
        <w:rPr>
          <w:rFonts w:cstheme="minorHAnsi"/>
          <w:color w:val="000000"/>
        </w:rPr>
      </w:pPr>
      <w:r w:rsidRPr="00F43526">
        <w:rPr>
          <w:rFonts w:cstheme="minorHAnsi"/>
          <w:b/>
          <w:color w:val="000000"/>
        </w:rPr>
        <w:t>10.1.2</w:t>
      </w:r>
      <w:r>
        <w:rPr>
          <w:rFonts w:cstheme="minorHAnsi"/>
          <w:color w:val="000000"/>
        </w:rPr>
        <w:t xml:space="preserve"> </w:t>
      </w:r>
      <w:r w:rsidR="00382E0E">
        <w:rPr>
          <w:rFonts w:cstheme="minorHAnsi"/>
          <w:color w:val="000000"/>
        </w:rPr>
        <w:t>A</w:t>
      </w:r>
      <w:r w:rsidR="007C79FB">
        <w:rPr>
          <w:rFonts w:cstheme="minorHAnsi"/>
          <w:color w:val="000000"/>
        </w:rPr>
        <w:t>lan Sherry added that the Chair of the SLC Board and ARC -Paul Hutchinson and Craig McLoughlan – were in discussions with Mazars who wished to access material from the investigations</w:t>
      </w:r>
      <w:r w:rsidR="0059506C">
        <w:rPr>
          <w:rFonts w:cstheme="minorHAnsi"/>
          <w:color w:val="000000"/>
        </w:rPr>
        <w:t xml:space="preserve">, which is very sensitive material, in order to assure there were no governance implications. </w:t>
      </w:r>
      <w:r w:rsidR="00382E0E">
        <w:rPr>
          <w:rFonts w:cstheme="minorHAnsi"/>
          <w:color w:val="000000"/>
        </w:rPr>
        <w:t xml:space="preserve">It </w:t>
      </w:r>
      <w:r w:rsidR="0059506C">
        <w:rPr>
          <w:rFonts w:cstheme="minorHAnsi"/>
          <w:color w:val="000000"/>
        </w:rPr>
        <w:t xml:space="preserve">had been </w:t>
      </w:r>
      <w:r w:rsidR="00382E0E">
        <w:rPr>
          <w:rFonts w:cstheme="minorHAnsi"/>
          <w:color w:val="000000"/>
        </w:rPr>
        <w:t xml:space="preserve">agreed that a </w:t>
      </w:r>
      <w:r w:rsidR="00382E0E">
        <w:rPr>
          <w:rFonts w:cstheme="minorHAnsi"/>
          <w:color w:val="000000"/>
        </w:rPr>
        <w:lastRenderedPageBreak/>
        <w:t xml:space="preserve">paper would be produced setting out any implications from the investigations that would impact on the governance statement. David Hoose would meet with </w:t>
      </w:r>
      <w:r w:rsidR="007C79FB">
        <w:rPr>
          <w:rFonts w:cstheme="minorHAnsi"/>
          <w:color w:val="000000"/>
        </w:rPr>
        <w:t xml:space="preserve">Shepherd and Wedderburn SLC’s lawyers to </w:t>
      </w:r>
      <w:r w:rsidR="00382E0E">
        <w:rPr>
          <w:rFonts w:cstheme="minorHAnsi"/>
          <w:color w:val="000000"/>
        </w:rPr>
        <w:t>discuss the paper and to gain any</w:t>
      </w:r>
      <w:r w:rsidR="0059506C">
        <w:rPr>
          <w:rFonts w:cstheme="minorHAnsi"/>
          <w:color w:val="000000"/>
        </w:rPr>
        <w:t xml:space="preserve"> necessary assurances.</w:t>
      </w:r>
      <w:r>
        <w:rPr>
          <w:rFonts w:cstheme="minorHAnsi"/>
          <w:color w:val="000000"/>
        </w:rPr>
        <w:t xml:space="preserve"> </w:t>
      </w:r>
      <w:r w:rsidR="0041233C">
        <w:rPr>
          <w:rFonts w:cstheme="minorHAnsi"/>
          <w:color w:val="000000"/>
        </w:rPr>
        <w:t>Alan Sherry put on record his appreciation of the pragmatic approach being taken by David Hoose.</w:t>
      </w:r>
    </w:p>
    <w:p w14:paraId="573234C4" w14:textId="77777777" w:rsidR="00F43526" w:rsidRDefault="00F43526" w:rsidP="0059506C">
      <w:pPr>
        <w:autoSpaceDE w:val="0"/>
        <w:autoSpaceDN w:val="0"/>
        <w:adjustRightInd w:val="0"/>
        <w:spacing w:after="0" w:line="240" w:lineRule="auto"/>
        <w:rPr>
          <w:rFonts w:cstheme="minorHAnsi"/>
          <w:color w:val="000000"/>
        </w:rPr>
      </w:pPr>
    </w:p>
    <w:p w14:paraId="295D5402" w14:textId="762A441A" w:rsidR="0059506C" w:rsidRPr="0041233C" w:rsidRDefault="00F43526" w:rsidP="004123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color w:val="000000"/>
        </w:rPr>
      </w:pPr>
      <w:r w:rsidRPr="0041233C">
        <w:rPr>
          <w:rFonts w:cstheme="minorHAnsi"/>
          <w:b/>
          <w:i/>
          <w:color w:val="000000"/>
        </w:rPr>
        <w:t>Action: The paper would also be shared with the RSB</w:t>
      </w:r>
      <w:r w:rsidR="0041233C" w:rsidRPr="0041233C">
        <w:rPr>
          <w:rFonts w:cstheme="minorHAnsi"/>
          <w:b/>
          <w:i/>
          <w:color w:val="000000"/>
        </w:rPr>
        <w:t>.</w:t>
      </w:r>
      <w:r w:rsidRPr="0041233C">
        <w:rPr>
          <w:rFonts w:cstheme="minorHAnsi"/>
          <w:b/>
          <w:i/>
          <w:color w:val="000000"/>
        </w:rPr>
        <w:t xml:space="preserve"> </w:t>
      </w:r>
    </w:p>
    <w:p w14:paraId="26A93F1E" w14:textId="45E724CF" w:rsidR="0059506C" w:rsidRDefault="0059506C" w:rsidP="0059506C">
      <w:pPr>
        <w:autoSpaceDE w:val="0"/>
        <w:autoSpaceDN w:val="0"/>
        <w:adjustRightInd w:val="0"/>
        <w:spacing w:after="0" w:line="240" w:lineRule="auto"/>
        <w:rPr>
          <w:rFonts w:ascii="Calibri" w:hAnsi="Calibri" w:cs="Calibri"/>
          <w:b/>
        </w:rPr>
      </w:pPr>
    </w:p>
    <w:p w14:paraId="47D9B951" w14:textId="001C7C06" w:rsidR="006F1434" w:rsidRDefault="00F43526" w:rsidP="006F1434">
      <w:pPr>
        <w:rPr>
          <w:rFonts w:ascii="Calibri" w:hAnsi="Calibri" w:cs="Calibri"/>
        </w:rPr>
      </w:pPr>
      <w:r w:rsidRPr="00F43526">
        <w:rPr>
          <w:rFonts w:ascii="Calibri" w:hAnsi="Calibri" w:cs="Calibri"/>
          <w:b/>
        </w:rPr>
        <w:t>10.1.3</w:t>
      </w:r>
      <w:r>
        <w:rPr>
          <w:rFonts w:ascii="Calibri" w:hAnsi="Calibri" w:cs="Calibri"/>
        </w:rPr>
        <w:t xml:space="preserve"> </w:t>
      </w:r>
      <w:r w:rsidR="0059506C" w:rsidRPr="0059506C">
        <w:rPr>
          <w:rFonts w:ascii="Calibri" w:hAnsi="Calibri" w:cs="Calibri"/>
        </w:rPr>
        <w:t xml:space="preserve">It was hoped that the accounts could be signed off by </w:t>
      </w:r>
      <w:r w:rsidR="0059506C">
        <w:rPr>
          <w:rFonts w:ascii="Calibri" w:hAnsi="Calibri" w:cs="Calibri"/>
        </w:rPr>
        <w:t>the SLC Board on the 9</w:t>
      </w:r>
      <w:r w:rsidR="0059506C" w:rsidRPr="0059506C">
        <w:rPr>
          <w:rFonts w:ascii="Calibri" w:hAnsi="Calibri" w:cs="Calibri"/>
          <w:vertAlign w:val="superscript"/>
        </w:rPr>
        <w:t>th</w:t>
      </w:r>
      <w:r w:rsidR="0059506C">
        <w:rPr>
          <w:rFonts w:ascii="Calibri" w:hAnsi="Calibri" w:cs="Calibri"/>
        </w:rPr>
        <w:t xml:space="preserve"> March</w:t>
      </w:r>
      <w:r w:rsidR="00510692">
        <w:rPr>
          <w:rFonts w:ascii="Calibri" w:hAnsi="Calibri" w:cs="Calibri"/>
        </w:rPr>
        <w:t xml:space="preserve"> 2023</w:t>
      </w:r>
      <w:r w:rsidR="0059506C">
        <w:rPr>
          <w:rFonts w:ascii="Calibri" w:hAnsi="Calibri" w:cs="Calibri"/>
        </w:rPr>
        <w:t>. This has a knock</w:t>
      </w:r>
      <w:r>
        <w:rPr>
          <w:rFonts w:ascii="Calibri" w:hAnsi="Calibri" w:cs="Calibri"/>
        </w:rPr>
        <w:t>-</w:t>
      </w:r>
      <w:r w:rsidR="0059506C">
        <w:rPr>
          <w:rFonts w:ascii="Calibri" w:hAnsi="Calibri" w:cs="Calibri"/>
        </w:rPr>
        <w:t xml:space="preserve"> on effect for the RSB consolidated accounts and the governance statement in those accounts which has to reflect what is in the SLC accounts. The RSB Board Secretary highlighted the </w:t>
      </w:r>
      <w:r>
        <w:rPr>
          <w:rFonts w:ascii="Calibri" w:hAnsi="Calibri" w:cs="Calibri"/>
        </w:rPr>
        <w:t xml:space="preserve">tight </w:t>
      </w:r>
      <w:r w:rsidR="0059506C">
        <w:rPr>
          <w:rFonts w:ascii="Calibri" w:hAnsi="Calibri" w:cs="Calibri"/>
        </w:rPr>
        <w:t xml:space="preserve">timing </w:t>
      </w:r>
      <w:r>
        <w:rPr>
          <w:rFonts w:ascii="Calibri" w:hAnsi="Calibri" w:cs="Calibri"/>
        </w:rPr>
        <w:t>to get the consolidated accounts to the RSB Committees and to the RSB Board and the focus to date had been very much on the SLC accounts. Meetings of the RSB ARC and Finance Committees were pencilled in for the 13</w:t>
      </w:r>
      <w:r w:rsidRPr="00F43526">
        <w:rPr>
          <w:rFonts w:ascii="Calibri" w:hAnsi="Calibri" w:cs="Calibri"/>
          <w:vertAlign w:val="superscript"/>
        </w:rPr>
        <w:t>th</w:t>
      </w:r>
      <w:r>
        <w:rPr>
          <w:rFonts w:ascii="Calibri" w:hAnsi="Calibri" w:cs="Calibri"/>
        </w:rPr>
        <w:t xml:space="preserve"> March 2023 and the Board was the 20</w:t>
      </w:r>
      <w:r w:rsidRPr="00F43526">
        <w:rPr>
          <w:rFonts w:ascii="Calibri" w:hAnsi="Calibri" w:cs="Calibri"/>
          <w:vertAlign w:val="superscript"/>
        </w:rPr>
        <w:t>th</w:t>
      </w:r>
      <w:r>
        <w:rPr>
          <w:rFonts w:ascii="Calibri" w:hAnsi="Calibri" w:cs="Calibri"/>
        </w:rPr>
        <w:t xml:space="preserve"> March 2023. </w:t>
      </w:r>
    </w:p>
    <w:p w14:paraId="5FB37D73" w14:textId="77777777" w:rsidR="0041233C" w:rsidRDefault="006F1434" w:rsidP="006F1434">
      <w:pPr>
        <w:rPr>
          <w:rFonts w:ascii="Calibri" w:hAnsi="Calibri" w:cs="Calibri"/>
          <w:b/>
        </w:rPr>
      </w:pPr>
      <w:r>
        <w:rPr>
          <w:rFonts w:ascii="Calibri" w:hAnsi="Calibri" w:cs="Calibri"/>
          <w:b/>
        </w:rPr>
        <w:t>10.2 RSB Consolidated Accounts 2021/22</w:t>
      </w:r>
    </w:p>
    <w:p w14:paraId="56F02A04" w14:textId="6B1139E9" w:rsidR="006F1434" w:rsidRDefault="0041233C" w:rsidP="006F1434">
      <w:pPr>
        <w:rPr>
          <w:rFonts w:ascii="Calibri" w:hAnsi="Calibri" w:cs="Calibri"/>
          <w:b/>
        </w:rPr>
      </w:pPr>
      <w:r>
        <w:rPr>
          <w:rFonts w:ascii="Calibri" w:hAnsi="Calibri" w:cs="Calibri"/>
          <w:b/>
        </w:rPr>
        <w:t xml:space="preserve">10.2.1 </w:t>
      </w:r>
      <w:r w:rsidRPr="0041233C">
        <w:rPr>
          <w:rFonts w:ascii="Calibri" w:hAnsi="Calibri" w:cs="Calibri"/>
        </w:rPr>
        <w:t>Iain Clark updated the ARC saying that there</w:t>
      </w:r>
      <w:r>
        <w:rPr>
          <w:rFonts w:ascii="Calibri" w:hAnsi="Calibri" w:cs="Calibri"/>
        </w:rPr>
        <w:t xml:space="preserve"> had been some tidying up of the audit files and checking of post-balance sheet events. The governance statement was the main part that was outstanding and it was reliant on the finalisation of the SLC statement.</w:t>
      </w:r>
      <w:r w:rsidR="006F1434">
        <w:rPr>
          <w:rFonts w:ascii="Calibri" w:hAnsi="Calibri" w:cs="Calibri"/>
          <w:b/>
        </w:rPr>
        <w:tab/>
      </w:r>
      <w:r w:rsidR="006F1434">
        <w:rPr>
          <w:rFonts w:ascii="Calibri" w:hAnsi="Calibri" w:cs="Calibri"/>
          <w:b/>
        </w:rPr>
        <w:tab/>
      </w:r>
    </w:p>
    <w:p w14:paraId="7ED60E35" w14:textId="26C28BFA" w:rsidR="006F1434" w:rsidRPr="0041233C" w:rsidRDefault="006F1434" w:rsidP="006F1434">
      <w:pPr>
        <w:rPr>
          <w:rFonts w:ascii="Calibri" w:hAnsi="Calibri" w:cs="Calibri"/>
        </w:rPr>
      </w:pPr>
      <w:r>
        <w:rPr>
          <w:rFonts w:ascii="Calibri" w:hAnsi="Calibri" w:cs="Calibri"/>
          <w:b/>
        </w:rPr>
        <w:t>10.3 AMCOL Financial Statements 2021/22</w:t>
      </w:r>
      <w:r w:rsidR="0041233C">
        <w:rPr>
          <w:rFonts w:ascii="Calibri" w:hAnsi="Calibri" w:cs="Calibri"/>
          <w:b/>
        </w:rPr>
        <w:t xml:space="preserve">: </w:t>
      </w:r>
      <w:r w:rsidR="0041233C" w:rsidRPr="0041233C">
        <w:rPr>
          <w:rFonts w:ascii="Calibri" w:hAnsi="Calibri" w:cs="Calibri"/>
        </w:rPr>
        <w:t>Iain Clark</w:t>
      </w:r>
      <w:r w:rsidR="0041233C">
        <w:rPr>
          <w:rFonts w:ascii="Calibri" w:hAnsi="Calibri" w:cs="Calibri"/>
          <w:b/>
        </w:rPr>
        <w:t xml:space="preserve"> </w:t>
      </w:r>
      <w:r w:rsidR="0041233C" w:rsidRPr="0041233C">
        <w:rPr>
          <w:rFonts w:ascii="Calibri" w:hAnsi="Calibri" w:cs="Calibri"/>
        </w:rPr>
        <w:t>said that the AMCOL accounts were finalised</w:t>
      </w:r>
      <w:r w:rsidR="0041233C">
        <w:rPr>
          <w:rFonts w:ascii="Calibri" w:hAnsi="Calibri" w:cs="Calibri"/>
          <w:b/>
        </w:rPr>
        <w:t xml:space="preserve"> </w:t>
      </w:r>
      <w:r w:rsidR="0041233C" w:rsidRPr="0041233C">
        <w:rPr>
          <w:rFonts w:ascii="Calibri" w:hAnsi="Calibri" w:cs="Calibri"/>
        </w:rPr>
        <w:t>and had been</w:t>
      </w:r>
      <w:r w:rsidR="0041233C">
        <w:rPr>
          <w:rFonts w:ascii="Calibri" w:hAnsi="Calibri" w:cs="Calibri"/>
        </w:rPr>
        <w:t xml:space="preserve"> since September/October last year.</w:t>
      </w:r>
      <w:r w:rsidR="00F87B12" w:rsidRPr="002F201A">
        <w:rPr>
          <w:rFonts w:ascii="Calibri" w:hAnsi="Calibri" w:cs="Calibri"/>
          <w:b/>
        </w:rPr>
        <w:t xml:space="preserve"> </w:t>
      </w:r>
      <w:r w:rsidR="00F87B12">
        <w:rPr>
          <w:rFonts w:ascii="Calibri" w:hAnsi="Calibri" w:cs="Calibri"/>
          <w:b/>
        </w:rPr>
        <w:t>T</w:t>
      </w:r>
      <w:r w:rsidR="00F87B12" w:rsidRPr="00E21164">
        <w:rPr>
          <w:rFonts w:ascii="Calibri" w:hAnsi="Calibri" w:cs="Calibri"/>
        </w:rPr>
        <w:t>he Committee noted the AMCOL Financial Statements which are separately audited and approved by the AMCOL Board.</w:t>
      </w:r>
      <w:r w:rsidR="00F87B12">
        <w:rPr>
          <w:rFonts w:ascii="Calibri" w:hAnsi="Calibri" w:cs="Calibri"/>
        </w:rPr>
        <w:t xml:space="preserve"> </w:t>
      </w:r>
      <w:r w:rsidR="00F87B12" w:rsidRPr="002F201A">
        <w:rPr>
          <w:rFonts w:ascii="Calibri" w:hAnsi="Calibri" w:cs="Calibri"/>
        </w:rPr>
        <w:t>The Income &amp; Expenditure Account recorded a surplus of £556,478 including the gain on revaluation of assets.</w:t>
      </w:r>
      <w:r w:rsidR="00F87B12">
        <w:rPr>
          <w:rFonts w:ascii="Calibri" w:hAnsi="Calibri" w:cs="Calibri"/>
          <w:b/>
        </w:rPr>
        <w:t xml:space="preserve"> </w:t>
      </w:r>
      <w:r w:rsidR="00F87B12" w:rsidRPr="00473643">
        <w:rPr>
          <w:rFonts w:ascii="Calibri" w:hAnsi="Calibri" w:cs="Calibri"/>
        </w:rPr>
        <w:t>There is</w:t>
      </w:r>
      <w:r w:rsidR="00F87B12">
        <w:rPr>
          <w:rFonts w:ascii="Calibri" w:hAnsi="Calibri" w:cs="Calibri"/>
        </w:rPr>
        <w:t xml:space="preserve"> also</w:t>
      </w:r>
      <w:r w:rsidR="00F87B12" w:rsidRPr="00473643">
        <w:rPr>
          <w:rFonts w:ascii="Calibri" w:hAnsi="Calibri" w:cs="Calibri"/>
        </w:rPr>
        <w:t xml:space="preserve"> a healthy balance sheet </w:t>
      </w:r>
      <w:r w:rsidR="00F87B12">
        <w:rPr>
          <w:rFonts w:ascii="Calibri" w:hAnsi="Calibri" w:cs="Calibri"/>
        </w:rPr>
        <w:t xml:space="preserve">with cash funds of c£1.8m </w:t>
      </w:r>
      <w:r w:rsidR="00F87B12" w:rsidRPr="00473643">
        <w:rPr>
          <w:rFonts w:ascii="Calibri" w:hAnsi="Calibri" w:cs="Calibri"/>
        </w:rPr>
        <w:t>and net cash provided by operations for 2021/2</w:t>
      </w:r>
      <w:r w:rsidR="00F87B12">
        <w:rPr>
          <w:rFonts w:ascii="Calibri" w:hAnsi="Calibri" w:cs="Calibri"/>
        </w:rPr>
        <w:t>2</w:t>
      </w:r>
      <w:r w:rsidR="00F87B12" w:rsidRPr="00473643">
        <w:rPr>
          <w:rFonts w:ascii="Calibri" w:hAnsi="Calibri" w:cs="Calibri"/>
        </w:rPr>
        <w:t xml:space="preserve"> was </w:t>
      </w:r>
      <w:r w:rsidR="00F87B12" w:rsidRPr="00473643">
        <w:rPr>
          <w:rFonts w:cstheme="minorHAnsi"/>
        </w:rPr>
        <w:t>£414,880.</w:t>
      </w:r>
      <w:r w:rsidRPr="0041233C">
        <w:rPr>
          <w:rFonts w:ascii="Calibri" w:hAnsi="Calibri" w:cs="Calibri"/>
        </w:rPr>
        <w:tab/>
      </w:r>
    </w:p>
    <w:p w14:paraId="062DF5B9" w14:textId="77777777" w:rsidR="00A53692" w:rsidRDefault="006F1434" w:rsidP="006F1434">
      <w:pPr>
        <w:rPr>
          <w:rFonts w:eastAsia="Times New Roman" w:cstheme="minorHAnsi"/>
        </w:rPr>
      </w:pPr>
      <w:r>
        <w:rPr>
          <w:rFonts w:eastAsia="Times New Roman" w:cstheme="minorHAnsi"/>
          <w:b/>
        </w:rPr>
        <w:t>11.</w:t>
      </w:r>
      <w:r w:rsidR="00116BE8">
        <w:rPr>
          <w:rFonts w:eastAsia="Times New Roman" w:cstheme="minorHAnsi"/>
          <w:b/>
        </w:rPr>
        <w:t xml:space="preserve"> </w:t>
      </w:r>
      <w:r>
        <w:rPr>
          <w:rFonts w:eastAsia="Times New Roman" w:cstheme="minorHAnsi"/>
          <w:b/>
        </w:rPr>
        <w:t>NCL Audit Committee Annual Report</w:t>
      </w:r>
      <w:r w:rsidR="00F87B12">
        <w:rPr>
          <w:rFonts w:eastAsia="Times New Roman" w:cstheme="minorHAnsi"/>
          <w:b/>
        </w:rPr>
        <w:t xml:space="preserve">: </w:t>
      </w:r>
      <w:r w:rsidR="00F87B12" w:rsidRPr="002F201A">
        <w:rPr>
          <w:rFonts w:eastAsia="Times New Roman" w:cstheme="minorHAnsi"/>
        </w:rPr>
        <w:t>The Board Secretary</w:t>
      </w:r>
      <w:r w:rsidR="00F87B12">
        <w:rPr>
          <w:rFonts w:eastAsia="Times New Roman" w:cstheme="minorHAnsi"/>
          <w:b/>
        </w:rPr>
        <w:t xml:space="preserve"> </w:t>
      </w:r>
      <w:r w:rsidR="00F87B12" w:rsidRPr="002F201A">
        <w:rPr>
          <w:rFonts w:eastAsia="Times New Roman" w:cstheme="minorHAnsi"/>
        </w:rPr>
        <w:t>informed the Committee that this was in progress</w:t>
      </w:r>
      <w:r w:rsidR="00F87B12">
        <w:rPr>
          <w:rFonts w:eastAsia="Times New Roman" w:cstheme="minorHAnsi"/>
        </w:rPr>
        <w:t>.</w:t>
      </w:r>
      <w:r w:rsidR="00F87B12" w:rsidRPr="002F201A">
        <w:rPr>
          <w:rFonts w:eastAsia="Times New Roman" w:cstheme="minorHAnsi"/>
        </w:rPr>
        <w:t xml:space="preserve"> </w:t>
      </w:r>
      <w:r w:rsidR="00F87B12">
        <w:rPr>
          <w:rFonts w:eastAsia="Times New Roman" w:cstheme="minorHAnsi"/>
        </w:rPr>
        <w:t>T</w:t>
      </w:r>
      <w:r w:rsidR="00F87B12" w:rsidRPr="002F201A">
        <w:rPr>
          <w:rFonts w:eastAsia="Times New Roman" w:cstheme="minorHAnsi"/>
        </w:rPr>
        <w:t xml:space="preserve">he internal auditors Regional Assurance and Annual Reports </w:t>
      </w:r>
      <w:r w:rsidR="00F87B12">
        <w:rPr>
          <w:rFonts w:eastAsia="Times New Roman" w:cstheme="minorHAnsi"/>
        </w:rPr>
        <w:t xml:space="preserve">were now finalised and opinions could be incorporated. The </w:t>
      </w:r>
      <w:r w:rsidR="00F87B12" w:rsidRPr="002F201A">
        <w:rPr>
          <w:rFonts w:eastAsia="Times New Roman" w:cstheme="minorHAnsi"/>
        </w:rPr>
        <w:t>final opinion of the external auditors</w:t>
      </w:r>
      <w:r w:rsidR="00F87B12">
        <w:rPr>
          <w:rFonts w:eastAsia="Times New Roman" w:cstheme="minorHAnsi"/>
        </w:rPr>
        <w:t xml:space="preserve"> would also be incorporated </w:t>
      </w:r>
      <w:r w:rsidR="00F87B12" w:rsidRPr="00F87B12">
        <w:rPr>
          <w:rFonts w:eastAsia="Times New Roman" w:cstheme="minorHAnsi"/>
        </w:rPr>
        <w:t>when the accounts were finalised.</w:t>
      </w:r>
      <w:r w:rsidRPr="00F87B12">
        <w:rPr>
          <w:rFonts w:eastAsia="Times New Roman" w:cstheme="minorHAnsi"/>
        </w:rPr>
        <w:tab/>
      </w:r>
    </w:p>
    <w:p w14:paraId="047A68C8" w14:textId="77777777" w:rsidR="001E5136" w:rsidRDefault="006F1434"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12.</w:t>
      </w:r>
      <w:r w:rsidR="00A53692">
        <w:rPr>
          <w:rFonts w:eastAsia="Times New Roman" w:cstheme="minorHAnsi"/>
          <w:b/>
        </w:rPr>
        <w:t xml:space="preserve"> </w:t>
      </w:r>
      <w:r>
        <w:rPr>
          <w:rFonts w:eastAsia="Times New Roman" w:cstheme="minorHAnsi"/>
          <w:b/>
        </w:rPr>
        <w:t xml:space="preserve">Regional Risk Register </w:t>
      </w:r>
    </w:p>
    <w:p w14:paraId="4BE6B80A" w14:textId="77777777" w:rsidR="001E5136" w:rsidRDefault="001E5136"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7950ABC2" w14:textId="175BD8A9" w:rsidR="006F1434" w:rsidRPr="007C6552" w:rsidRDefault="001E5136"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r w:rsidRPr="007C6552">
        <w:rPr>
          <w:rFonts w:eastAsia="Times New Roman" w:cstheme="minorHAnsi"/>
        </w:rPr>
        <w:t xml:space="preserve">Matthew Smith presented the risk register to the ARC as follows: </w:t>
      </w:r>
      <w:r w:rsidR="006F1434" w:rsidRPr="007C6552">
        <w:rPr>
          <w:rFonts w:eastAsia="Times New Roman" w:cstheme="minorHAnsi"/>
        </w:rPr>
        <w:tab/>
        <w:t xml:space="preserve"> </w:t>
      </w:r>
    </w:p>
    <w:p w14:paraId="26DA1954" w14:textId="77777777" w:rsidR="006F1434" w:rsidRPr="001E5136" w:rsidRDefault="006F1434"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sidRPr="001E5136">
        <w:rPr>
          <w:rFonts w:eastAsia="Times New Roman" w:cstheme="minorHAnsi"/>
          <w:b/>
        </w:rPr>
        <w:tab/>
      </w:r>
      <w:r w:rsidRPr="001E5136">
        <w:rPr>
          <w:rFonts w:eastAsia="Times New Roman" w:cstheme="minorHAnsi"/>
          <w:b/>
        </w:rPr>
        <w:tab/>
      </w:r>
      <w:r w:rsidRPr="001E5136">
        <w:rPr>
          <w:rFonts w:eastAsia="Times New Roman" w:cstheme="minorHAnsi"/>
          <w:b/>
        </w:rPr>
        <w:tab/>
      </w:r>
      <w:r w:rsidRPr="001E5136">
        <w:rPr>
          <w:rFonts w:eastAsia="Times New Roman" w:cstheme="minorHAnsi"/>
          <w:b/>
        </w:rPr>
        <w:tab/>
      </w:r>
      <w:r w:rsidRPr="001E5136">
        <w:rPr>
          <w:rFonts w:eastAsia="Times New Roman" w:cstheme="minorHAnsi"/>
          <w:b/>
        </w:rPr>
        <w:tab/>
      </w:r>
    </w:p>
    <w:p w14:paraId="28F27603" w14:textId="77777777" w:rsidR="001E5136" w:rsidRPr="007C6552" w:rsidRDefault="001E5136" w:rsidP="001E5136">
      <w:pPr>
        <w:autoSpaceDE w:val="0"/>
        <w:autoSpaceDN w:val="0"/>
        <w:adjustRightInd w:val="0"/>
        <w:spacing w:after="0" w:line="240" w:lineRule="auto"/>
        <w:rPr>
          <w:rFonts w:cstheme="minorHAnsi"/>
          <w:bCs/>
        </w:rPr>
      </w:pPr>
      <w:r w:rsidRPr="001E5136">
        <w:rPr>
          <w:rFonts w:cstheme="minorHAnsi"/>
          <w:b/>
          <w:bCs/>
        </w:rPr>
        <w:t xml:space="preserve">1. </w:t>
      </w:r>
      <w:r w:rsidRPr="007C6552">
        <w:rPr>
          <w:rFonts w:cstheme="minorHAnsi"/>
          <w:bCs/>
        </w:rPr>
        <w:t xml:space="preserve">There are a total of </w:t>
      </w:r>
      <w:r w:rsidRPr="007C6552">
        <w:rPr>
          <w:rFonts w:cstheme="minorHAnsi"/>
          <w:b/>
          <w:bCs/>
        </w:rPr>
        <w:t>21 Strategic Risks</w:t>
      </w:r>
      <w:r w:rsidRPr="007C6552">
        <w:rPr>
          <w:rFonts w:cstheme="minorHAnsi"/>
          <w:bCs/>
        </w:rPr>
        <w:t xml:space="preserve"> logged as at RSRMG on 7 February 2023.</w:t>
      </w:r>
    </w:p>
    <w:p w14:paraId="78A6283A" w14:textId="77777777" w:rsidR="001E5136" w:rsidRPr="001E5136" w:rsidRDefault="001E5136" w:rsidP="001E5136">
      <w:pPr>
        <w:autoSpaceDE w:val="0"/>
        <w:autoSpaceDN w:val="0"/>
        <w:adjustRightInd w:val="0"/>
        <w:spacing w:after="0" w:line="240" w:lineRule="auto"/>
        <w:rPr>
          <w:rFonts w:cstheme="minorHAnsi"/>
          <w:b/>
          <w:bCs/>
        </w:rPr>
      </w:pPr>
      <w:r w:rsidRPr="001E5136">
        <w:rPr>
          <w:rFonts w:cstheme="minorHAnsi"/>
          <w:b/>
          <w:bCs/>
        </w:rPr>
        <w:t>2. Risk Movements.</w:t>
      </w:r>
    </w:p>
    <w:p w14:paraId="0DF1A781" w14:textId="2107F451" w:rsidR="001E5136" w:rsidRPr="001E5136" w:rsidRDefault="001E5136" w:rsidP="001E5136">
      <w:pPr>
        <w:autoSpaceDE w:val="0"/>
        <w:autoSpaceDN w:val="0"/>
        <w:adjustRightInd w:val="0"/>
        <w:spacing w:after="0" w:line="240" w:lineRule="auto"/>
        <w:rPr>
          <w:rFonts w:cstheme="minorHAnsi"/>
        </w:rPr>
      </w:pPr>
      <w:r w:rsidRPr="001E5136">
        <w:rPr>
          <w:rFonts w:cstheme="minorHAnsi"/>
        </w:rPr>
        <w:t>No change to 20 risks. Risk T ‐ Disruption to College business due to Covid‐19 pandemic remains but the risk</w:t>
      </w:r>
      <w:r w:rsidR="00DD6B7F">
        <w:rPr>
          <w:rFonts w:cstheme="minorHAnsi"/>
        </w:rPr>
        <w:t xml:space="preserve"> </w:t>
      </w:r>
      <w:r w:rsidRPr="001E5136">
        <w:rPr>
          <w:rFonts w:cstheme="minorHAnsi"/>
        </w:rPr>
        <w:t>score has been reduced. Risk U ‐ Failure to maintain and comply with Health &amp; Safety standards in response to</w:t>
      </w:r>
      <w:r w:rsidR="00DD6B7F">
        <w:rPr>
          <w:rFonts w:cstheme="minorHAnsi"/>
        </w:rPr>
        <w:t xml:space="preserve"> </w:t>
      </w:r>
      <w:r w:rsidRPr="001E5136">
        <w:rPr>
          <w:rFonts w:cstheme="minorHAnsi"/>
        </w:rPr>
        <w:t>Covid‐19 has been deleted as there are no longer any legal requirements only guidance. A new risk Y ‐ Risk of</w:t>
      </w:r>
      <w:r w:rsidR="00DD6B7F">
        <w:rPr>
          <w:rFonts w:cstheme="minorHAnsi"/>
        </w:rPr>
        <w:t xml:space="preserve"> </w:t>
      </w:r>
      <w:r w:rsidRPr="001E5136">
        <w:rPr>
          <w:rFonts w:cstheme="minorHAnsi"/>
        </w:rPr>
        <w:t>failure of the payroll system ‐ has been added.</w:t>
      </w:r>
    </w:p>
    <w:p w14:paraId="0AB3B31E" w14:textId="77777777" w:rsidR="001E5136" w:rsidRPr="001E5136" w:rsidRDefault="001E5136" w:rsidP="001E5136">
      <w:pPr>
        <w:autoSpaceDE w:val="0"/>
        <w:autoSpaceDN w:val="0"/>
        <w:adjustRightInd w:val="0"/>
        <w:spacing w:after="0" w:line="240" w:lineRule="auto"/>
        <w:rPr>
          <w:rFonts w:cstheme="minorHAnsi"/>
          <w:b/>
          <w:bCs/>
        </w:rPr>
      </w:pPr>
      <w:r w:rsidRPr="001E5136">
        <w:rPr>
          <w:rFonts w:cstheme="minorHAnsi"/>
          <w:b/>
          <w:bCs/>
        </w:rPr>
        <w:t>3. Six risks are above the committee's threshold level and therefore are subject to Control Action Planning.</w:t>
      </w:r>
    </w:p>
    <w:p w14:paraId="2AEB42AB" w14:textId="77777777" w:rsidR="001E5136" w:rsidRPr="001E5136" w:rsidRDefault="001E5136" w:rsidP="001E5136">
      <w:pPr>
        <w:autoSpaceDE w:val="0"/>
        <w:autoSpaceDN w:val="0"/>
        <w:adjustRightInd w:val="0"/>
        <w:spacing w:after="0" w:line="240" w:lineRule="auto"/>
        <w:rPr>
          <w:rFonts w:cstheme="minorHAnsi"/>
          <w:b/>
          <w:bCs/>
        </w:rPr>
      </w:pPr>
      <w:r w:rsidRPr="001E5136">
        <w:rPr>
          <w:rFonts w:cstheme="minorHAnsi"/>
          <w:b/>
          <w:bCs/>
        </w:rPr>
        <w:t>These are:</w:t>
      </w:r>
    </w:p>
    <w:p w14:paraId="1E695983" w14:textId="3F43D1E2" w:rsidR="001E5136" w:rsidRPr="001E5136" w:rsidRDefault="001E5136" w:rsidP="001E5136">
      <w:pPr>
        <w:autoSpaceDE w:val="0"/>
        <w:autoSpaceDN w:val="0"/>
        <w:adjustRightInd w:val="0"/>
        <w:spacing w:after="0" w:line="240" w:lineRule="auto"/>
        <w:rPr>
          <w:rFonts w:cstheme="minorHAnsi"/>
        </w:rPr>
      </w:pPr>
      <w:r w:rsidRPr="001E5136">
        <w:rPr>
          <w:rFonts w:cstheme="minorHAnsi"/>
          <w:b/>
          <w:bCs/>
        </w:rPr>
        <w:t xml:space="preserve">a) </w:t>
      </w:r>
      <w:r w:rsidRPr="001E5136">
        <w:rPr>
          <w:rFonts w:cstheme="minorHAnsi"/>
        </w:rPr>
        <w:t>Financial: "A" Unable to maintain operating budget while delivering high quality, relevant and</w:t>
      </w:r>
    </w:p>
    <w:p w14:paraId="4A9BC3B1"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responsive education ‐ very high (Above Amber [high] threshold</w:t>
      </w:r>
    </w:p>
    <w:p w14:paraId="54AF339E"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b/>
          <w:bCs/>
        </w:rPr>
        <w:t xml:space="preserve">b) </w:t>
      </w:r>
      <w:r w:rsidRPr="001E5136">
        <w:rPr>
          <w:rFonts w:cstheme="minorHAnsi"/>
        </w:rPr>
        <w:t>Financial: "D" Inability to secure appropriate levels of funding to respond to operational and strategic</w:t>
      </w:r>
    </w:p>
    <w:p w14:paraId="605C17D4"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priorities ‐ very high (Above Amber [high] threshold)</w:t>
      </w:r>
    </w:p>
    <w:p w14:paraId="480AFB47" w14:textId="6390A62C" w:rsidR="001E5136" w:rsidRPr="001E5136" w:rsidRDefault="001E5136" w:rsidP="001E5136">
      <w:pPr>
        <w:autoSpaceDE w:val="0"/>
        <w:autoSpaceDN w:val="0"/>
        <w:adjustRightInd w:val="0"/>
        <w:spacing w:after="0" w:line="240" w:lineRule="auto"/>
        <w:rPr>
          <w:rFonts w:cstheme="minorHAnsi"/>
        </w:rPr>
      </w:pPr>
      <w:r w:rsidRPr="001E5136">
        <w:rPr>
          <w:rFonts w:cstheme="minorHAnsi"/>
          <w:b/>
          <w:bCs/>
        </w:rPr>
        <w:t xml:space="preserve">c) </w:t>
      </w:r>
      <w:r w:rsidRPr="001E5136">
        <w:rPr>
          <w:rFonts w:cstheme="minorHAnsi"/>
        </w:rPr>
        <w:t>Productivity: "H" Unable to deliver SFC Credits Targets ‐ high (Amber [high] threshold)</w:t>
      </w:r>
    </w:p>
    <w:p w14:paraId="6856B5C5" w14:textId="66945513" w:rsidR="001E5136" w:rsidRPr="001E5136" w:rsidRDefault="001E5136" w:rsidP="001E5136">
      <w:pPr>
        <w:autoSpaceDE w:val="0"/>
        <w:autoSpaceDN w:val="0"/>
        <w:adjustRightInd w:val="0"/>
        <w:spacing w:after="0" w:line="240" w:lineRule="auto"/>
        <w:rPr>
          <w:rFonts w:cstheme="minorHAnsi"/>
        </w:rPr>
      </w:pPr>
      <w:r w:rsidRPr="001E5136">
        <w:rPr>
          <w:rFonts w:cstheme="minorHAnsi"/>
          <w:b/>
          <w:bCs/>
        </w:rPr>
        <w:t xml:space="preserve">d) </w:t>
      </w:r>
      <w:r w:rsidRPr="001E5136">
        <w:rPr>
          <w:rFonts w:cstheme="minorHAnsi"/>
        </w:rPr>
        <w:t>Student Experience: "L" Failure to improve student retention and achievement ‐ medium (Yellow</w:t>
      </w:r>
    </w:p>
    <w:p w14:paraId="618844BE"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lastRenderedPageBreak/>
        <w:t>[medium] threshold)</w:t>
      </w:r>
    </w:p>
    <w:p w14:paraId="43C228BB"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b/>
          <w:bCs/>
        </w:rPr>
        <w:t xml:space="preserve">e) </w:t>
      </w:r>
      <w:r w:rsidRPr="001E5136">
        <w:rPr>
          <w:rFonts w:cstheme="minorHAnsi"/>
        </w:rPr>
        <w:t>Governance: "J" Failure to establish and implement an effective regional governance model ‐ medium</w:t>
      </w:r>
    </w:p>
    <w:p w14:paraId="0AA16381"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(Above Green [low] threshold)</w:t>
      </w:r>
    </w:p>
    <w:p w14:paraId="6C730FF9" w14:textId="76E210D3" w:rsidR="001E5136" w:rsidRPr="001E5136" w:rsidRDefault="001E5136" w:rsidP="001E5136">
      <w:pPr>
        <w:autoSpaceDE w:val="0"/>
        <w:autoSpaceDN w:val="0"/>
        <w:adjustRightInd w:val="0"/>
        <w:spacing w:after="0" w:line="240" w:lineRule="auto"/>
        <w:rPr>
          <w:rFonts w:cstheme="minorHAnsi"/>
        </w:rPr>
      </w:pPr>
      <w:r w:rsidRPr="001E5136">
        <w:rPr>
          <w:rFonts w:cstheme="minorHAnsi"/>
          <w:b/>
          <w:bCs/>
        </w:rPr>
        <w:t xml:space="preserve">f) </w:t>
      </w:r>
      <w:r w:rsidRPr="001E5136">
        <w:rPr>
          <w:rFonts w:cstheme="minorHAnsi"/>
        </w:rPr>
        <w:t>Compliance: "V" Failure to hold and manage personal data appropriately in compl</w:t>
      </w:r>
      <w:r w:rsidR="007C6552">
        <w:rPr>
          <w:rFonts w:cstheme="minorHAnsi"/>
        </w:rPr>
        <w:t>ia</w:t>
      </w:r>
      <w:r w:rsidRPr="001E5136">
        <w:rPr>
          <w:rFonts w:cstheme="minorHAnsi"/>
        </w:rPr>
        <w:t>nce with the</w:t>
      </w:r>
    </w:p>
    <w:p w14:paraId="1538A192"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requirements of the General Data Protection Regulations (GDPR) ‐ low (Green [low] threshold</w:t>
      </w:r>
    </w:p>
    <w:p w14:paraId="389B16E9" w14:textId="77777777" w:rsidR="001E5136" w:rsidRPr="001E5136" w:rsidRDefault="001E5136" w:rsidP="001E5136">
      <w:pPr>
        <w:autoSpaceDE w:val="0"/>
        <w:autoSpaceDN w:val="0"/>
        <w:adjustRightInd w:val="0"/>
        <w:spacing w:after="0" w:line="240" w:lineRule="auto"/>
        <w:rPr>
          <w:rFonts w:cstheme="minorHAnsi"/>
          <w:b/>
          <w:bCs/>
        </w:rPr>
      </w:pPr>
      <w:r w:rsidRPr="001E5136">
        <w:rPr>
          <w:rFonts w:cstheme="minorHAnsi"/>
          <w:b/>
          <w:bCs/>
        </w:rPr>
        <w:t>4. SLC Risk register is attached</w:t>
      </w:r>
    </w:p>
    <w:p w14:paraId="30CABD51"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a) There are a total of 14 risks logged.</w:t>
      </w:r>
    </w:p>
    <w:p w14:paraId="6CCD89A4"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b) One risk moves up. Three risk move down. Nine risks remain the same. A new risk 14 ‐ That there is a</w:t>
      </w:r>
    </w:p>
    <w:p w14:paraId="242641C8"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reputational risk to the College ‐ has been added.</w:t>
      </w:r>
    </w:p>
    <w:p w14:paraId="6AB64A07" w14:textId="77777777" w:rsidR="001E5136" w:rsidRPr="001E5136" w:rsidRDefault="001E5136" w:rsidP="001E5136">
      <w:pPr>
        <w:autoSpaceDE w:val="0"/>
        <w:autoSpaceDN w:val="0"/>
        <w:adjustRightInd w:val="0"/>
        <w:spacing w:after="0" w:line="240" w:lineRule="auto"/>
        <w:rPr>
          <w:rFonts w:cstheme="minorHAnsi"/>
          <w:b/>
          <w:bCs/>
        </w:rPr>
      </w:pPr>
      <w:r w:rsidRPr="001E5136">
        <w:rPr>
          <w:rFonts w:cstheme="minorHAnsi"/>
          <w:b/>
          <w:bCs/>
        </w:rPr>
        <w:t>5. Escalation of Risks</w:t>
      </w:r>
    </w:p>
    <w:p w14:paraId="6E42ED78"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None</w:t>
      </w:r>
    </w:p>
    <w:p w14:paraId="189D0943" w14:textId="77777777" w:rsidR="001E5136" w:rsidRPr="001E5136" w:rsidRDefault="001E5136" w:rsidP="001E5136">
      <w:pPr>
        <w:autoSpaceDE w:val="0"/>
        <w:autoSpaceDN w:val="0"/>
        <w:adjustRightInd w:val="0"/>
        <w:spacing w:after="0" w:line="240" w:lineRule="auto"/>
        <w:rPr>
          <w:rFonts w:cstheme="minorHAnsi"/>
          <w:b/>
          <w:bCs/>
        </w:rPr>
      </w:pPr>
      <w:r w:rsidRPr="001E5136">
        <w:rPr>
          <w:rFonts w:cstheme="minorHAnsi"/>
          <w:b/>
          <w:bCs/>
        </w:rPr>
        <w:t>6. Under observation / analysis</w:t>
      </w:r>
    </w:p>
    <w:p w14:paraId="5B78FBC5"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a) Global Supply Chain Issues (including Brexit). Continuous monitoring of the costs of gas and electricity.</w:t>
      </w:r>
    </w:p>
    <w:p w14:paraId="4B5FA9C1"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Carbon management and sustainability.</w:t>
      </w:r>
    </w:p>
    <w:p w14:paraId="30002E40" w14:textId="77777777" w:rsidR="001E5136" w:rsidRPr="001E5136" w:rsidRDefault="001E5136" w:rsidP="001E5136">
      <w:pPr>
        <w:autoSpaceDE w:val="0"/>
        <w:autoSpaceDN w:val="0"/>
        <w:adjustRightInd w:val="0"/>
        <w:spacing w:after="0" w:line="240" w:lineRule="auto"/>
        <w:rPr>
          <w:rFonts w:cstheme="minorHAnsi"/>
          <w:b/>
          <w:bCs/>
        </w:rPr>
      </w:pPr>
      <w:r w:rsidRPr="001E5136">
        <w:rPr>
          <w:rFonts w:cstheme="minorHAnsi"/>
          <w:b/>
          <w:bCs/>
        </w:rPr>
        <w:t>7. Regional Business Plan Risk Register</w:t>
      </w:r>
    </w:p>
    <w:p w14:paraId="11FB1EA0"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This risk register is due for renewal in July 2023. The RSRMG proposed to review it and report back to the ARC with recommendations at the May 2023 meeting.</w:t>
      </w:r>
    </w:p>
    <w:p w14:paraId="69D29DA4" w14:textId="77777777" w:rsidR="001E5136" w:rsidRPr="001E5136" w:rsidRDefault="001E5136" w:rsidP="001E5136">
      <w:pPr>
        <w:autoSpaceDE w:val="0"/>
        <w:autoSpaceDN w:val="0"/>
        <w:adjustRightInd w:val="0"/>
        <w:spacing w:after="0" w:line="240" w:lineRule="auto"/>
        <w:rPr>
          <w:rFonts w:cstheme="minorHAnsi"/>
        </w:rPr>
      </w:pPr>
      <w:r w:rsidRPr="001E5136">
        <w:rPr>
          <w:rFonts w:cstheme="minorHAnsi"/>
        </w:rPr>
        <w:t>a) There are a total of 10 risks logged.</w:t>
      </w:r>
    </w:p>
    <w:p w14:paraId="180A7C11" w14:textId="4FF67B49" w:rsidR="00A53692" w:rsidRDefault="001E5136" w:rsidP="001E5136">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sidRPr="001E5136">
        <w:rPr>
          <w:rFonts w:cstheme="minorHAnsi"/>
        </w:rPr>
        <w:t>b) There are no risk movements.</w:t>
      </w:r>
      <w:r w:rsidR="006F1434">
        <w:rPr>
          <w:rFonts w:eastAsia="Times New Roman" w:cstheme="minorHAnsi"/>
          <w:b/>
        </w:rPr>
        <w:tab/>
      </w:r>
    </w:p>
    <w:p w14:paraId="315FDFEA" w14:textId="22622E0A" w:rsidR="00116BE8" w:rsidRDefault="006F1434" w:rsidP="00116BE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highlight w:val="lightGray"/>
        </w:rPr>
      </w:pPr>
      <w:r>
        <w:rPr>
          <w:rFonts w:eastAsia="Times New Roman" w:cstheme="minorHAnsi"/>
          <w:b/>
        </w:rPr>
        <w:tab/>
      </w:r>
      <w:r>
        <w:rPr>
          <w:rFonts w:eastAsia="Times New Roman" w:cstheme="minorHAnsi"/>
          <w:b/>
        </w:rPr>
        <w:tab/>
      </w:r>
      <w:r>
        <w:rPr>
          <w:rFonts w:eastAsia="Times New Roman" w:cstheme="minorHAnsi"/>
          <w:b/>
        </w:rPr>
        <w:tab/>
      </w:r>
    </w:p>
    <w:p w14:paraId="037443F1" w14:textId="6EE3D2E5" w:rsidR="00116BE8" w:rsidRDefault="007C6552" w:rsidP="00095508">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12.2 </w:t>
      </w:r>
      <w:r w:rsidRPr="007C6552">
        <w:rPr>
          <w:rFonts w:eastAsia="Times New Roman" w:cstheme="minorHAnsi"/>
        </w:rPr>
        <w:t xml:space="preserve">Keith McAllister noted the new </w:t>
      </w:r>
      <w:r w:rsidR="00095508">
        <w:rPr>
          <w:rFonts w:eastAsia="Times New Roman" w:cstheme="minorHAnsi"/>
        </w:rPr>
        <w:t xml:space="preserve">SLC </w:t>
      </w:r>
      <w:r w:rsidRPr="007C6552">
        <w:rPr>
          <w:rFonts w:eastAsia="Times New Roman" w:cstheme="minorHAnsi"/>
        </w:rPr>
        <w:t>risk re reputational damage.</w:t>
      </w:r>
      <w:r>
        <w:rPr>
          <w:rFonts w:eastAsia="Times New Roman" w:cstheme="minorHAnsi"/>
        </w:rPr>
        <w:t xml:space="preserve"> There was discussion </w:t>
      </w:r>
      <w:r w:rsidR="00095508">
        <w:rPr>
          <w:rFonts w:eastAsia="Times New Roman" w:cstheme="minorHAnsi"/>
        </w:rPr>
        <w:t>of the new NCL risk Y – risk of failure of the payroll system. SLC have just procured one. Ronnie Smith said that in an ideal world this was an area where there might be joint procurement. SLC offered to share their experience of the recent procurement with NCL to help with their procurement process. It was noted that the Finance systems would be the next big- ticket items.</w:t>
      </w:r>
    </w:p>
    <w:p w14:paraId="4355E8CD" w14:textId="77777777" w:rsidR="00116BE8" w:rsidRDefault="00116BE8" w:rsidP="00095508">
      <w:pPr>
        <w:tabs>
          <w:tab w:val="left" w:pos="0"/>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40FDA59A" w14:textId="77777777" w:rsidR="00095508" w:rsidRDefault="00116BE8" w:rsidP="00116BE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13. Ho</w:t>
      </w:r>
      <w:r w:rsidR="006F1434">
        <w:rPr>
          <w:rFonts w:eastAsia="Times New Roman" w:cstheme="minorHAnsi"/>
          <w:b/>
        </w:rPr>
        <w:t>rizon Scanning - Future Issues and Opportunities</w:t>
      </w:r>
    </w:p>
    <w:p w14:paraId="31CDB1A6" w14:textId="77777777" w:rsidR="00095508" w:rsidRDefault="00095508" w:rsidP="00116BE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53398D71" w14:textId="77777777" w:rsidR="00074348" w:rsidRDefault="00095508" w:rsidP="00074348">
      <w:pPr>
        <w:tabs>
          <w:tab w:val="left" w:pos="0"/>
          <w:tab w:val="left" w:pos="567"/>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13.1 </w:t>
      </w:r>
      <w:r w:rsidR="00ED5BEF" w:rsidRPr="00074348">
        <w:rPr>
          <w:rFonts w:eastAsia="Times New Roman" w:cstheme="minorHAnsi"/>
        </w:rPr>
        <w:t xml:space="preserve">Christopher Moore informed the ARC that the NCL Foundation would be launched on the </w:t>
      </w:r>
      <w:r w:rsidR="00074348" w:rsidRPr="00074348">
        <w:rPr>
          <w:rFonts w:eastAsia="Times New Roman" w:cstheme="minorHAnsi"/>
        </w:rPr>
        <w:t>31</w:t>
      </w:r>
      <w:r w:rsidR="00074348" w:rsidRPr="00074348">
        <w:rPr>
          <w:rFonts w:eastAsia="Times New Roman" w:cstheme="minorHAnsi"/>
          <w:vertAlign w:val="superscript"/>
        </w:rPr>
        <w:t>st</w:t>
      </w:r>
      <w:r w:rsidR="00074348" w:rsidRPr="00074348">
        <w:rPr>
          <w:rFonts w:eastAsia="Times New Roman" w:cstheme="minorHAnsi"/>
        </w:rPr>
        <w:t xml:space="preserve"> March 2023 at an event in the auditorium at the Coatbridge Campus. The college is very grateful to Elaine C Smith who is performing her one woman show and the musical theatre students will also be performing.</w:t>
      </w:r>
      <w:r w:rsidR="00074348">
        <w:rPr>
          <w:rFonts w:eastAsia="Times New Roman" w:cstheme="minorHAnsi"/>
        </w:rPr>
        <w:t xml:space="preserve"> Board Members are cordially invited to the event.</w:t>
      </w:r>
    </w:p>
    <w:p w14:paraId="6A4C8A3D" w14:textId="77777777" w:rsidR="00074348" w:rsidRDefault="00074348" w:rsidP="00074348">
      <w:pPr>
        <w:tabs>
          <w:tab w:val="left" w:pos="0"/>
          <w:tab w:val="left" w:pos="567"/>
          <w:tab w:val="num" w:pos="1134"/>
          <w:tab w:val="left" w:pos="7230"/>
          <w:tab w:val="left" w:pos="7938"/>
          <w:tab w:val="right" w:pos="8789"/>
        </w:tabs>
        <w:spacing w:after="0" w:line="240" w:lineRule="auto"/>
        <w:jc w:val="both"/>
        <w:rPr>
          <w:rFonts w:eastAsia="Times New Roman" w:cstheme="minorHAnsi"/>
          <w:b/>
        </w:rPr>
      </w:pPr>
    </w:p>
    <w:p w14:paraId="1B9B153D" w14:textId="067E9F1B" w:rsidR="006F1434" w:rsidRPr="003001F8" w:rsidRDefault="00074348" w:rsidP="00074348">
      <w:pPr>
        <w:tabs>
          <w:tab w:val="left" w:pos="0"/>
          <w:tab w:val="left" w:pos="567"/>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13.2 </w:t>
      </w:r>
      <w:r w:rsidR="006F1434">
        <w:rPr>
          <w:rFonts w:eastAsia="Times New Roman" w:cstheme="minorHAnsi"/>
          <w:b/>
        </w:rPr>
        <w:tab/>
      </w:r>
      <w:r w:rsidRPr="00F31F39">
        <w:rPr>
          <w:rFonts w:eastAsia="Times New Roman" w:cstheme="minorHAnsi"/>
        </w:rPr>
        <w:t>Ronnie Smith informed the committee that he had written to the Scottish Government (SG) asking them to re-establish the transition group that comprised the SG SFC and the Principals of two colleges</w:t>
      </w:r>
      <w:r w:rsidR="00AF20FB">
        <w:rPr>
          <w:rFonts w:eastAsia="Times New Roman" w:cstheme="minorHAnsi"/>
        </w:rPr>
        <w:t xml:space="preserve"> </w:t>
      </w:r>
      <w:r w:rsidRPr="00F31F39">
        <w:rPr>
          <w:rFonts w:eastAsia="Times New Roman" w:cstheme="minorHAnsi"/>
        </w:rPr>
        <w:t xml:space="preserve">and the RSB Board Secretary to take forward the </w:t>
      </w:r>
      <w:r w:rsidR="00F31F39" w:rsidRPr="00F31F39">
        <w:rPr>
          <w:rFonts w:eastAsia="Times New Roman" w:cstheme="minorHAnsi"/>
        </w:rPr>
        <w:t>issue of the dissolution of the arrangement between the two colleges. The group was chaired by the SFC.</w:t>
      </w:r>
      <w:r w:rsidR="00F31F39">
        <w:rPr>
          <w:rFonts w:eastAsia="Times New Roman" w:cstheme="minorHAnsi"/>
        </w:rPr>
        <w:t xml:space="preserve"> Progress will be reported back to the committee.</w:t>
      </w:r>
    </w:p>
    <w:p w14:paraId="3F6DEAFB" w14:textId="77777777" w:rsidR="006F1434" w:rsidRDefault="006F1434" w:rsidP="006F1434">
      <w:pPr>
        <w:tabs>
          <w:tab w:val="left" w:pos="567"/>
          <w:tab w:val="left" w:pos="851"/>
        </w:tabs>
        <w:spacing w:after="0" w:line="240" w:lineRule="auto"/>
        <w:rPr>
          <w:rFonts w:eastAsia="Times New Roman" w:cstheme="minorHAnsi"/>
          <w:b/>
        </w:rPr>
      </w:pPr>
    </w:p>
    <w:p w14:paraId="352C7BC2" w14:textId="77465DA0" w:rsidR="00F31F39" w:rsidRDefault="006F1434"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 xml:space="preserve">14. Internal Audit Reports </w:t>
      </w:r>
    </w:p>
    <w:p w14:paraId="0F4DB622" w14:textId="77777777" w:rsidR="00F31F39" w:rsidRPr="00F31F39" w:rsidRDefault="00F31F39"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p>
    <w:p w14:paraId="01D11BBA" w14:textId="5948A109" w:rsidR="006F1434" w:rsidRDefault="00F31F39" w:rsidP="006F1434">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sidRPr="00F31F39">
        <w:rPr>
          <w:rFonts w:eastAsia="Times New Roman" w:cstheme="minorHAnsi"/>
        </w:rPr>
        <w:t>Stephen Pringle presented the two audit reports as follows:</w:t>
      </w:r>
      <w:r>
        <w:rPr>
          <w:rFonts w:eastAsia="Times New Roman" w:cstheme="minorHAnsi"/>
          <w:b/>
        </w:rPr>
        <w:t xml:space="preserve"> </w:t>
      </w:r>
      <w:r w:rsidR="006F1434">
        <w:rPr>
          <w:rFonts w:eastAsia="Times New Roman" w:cstheme="minorHAnsi"/>
          <w:b/>
        </w:rPr>
        <w:tab/>
      </w:r>
    </w:p>
    <w:p w14:paraId="669A26B5" w14:textId="77777777" w:rsidR="00F31F39" w:rsidRDefault="00F31F39" w:rsidP="00F31F39">
      <w:pPr>
        <w:tabs>
          <w:tab w:val="left" w:pos="0"/>
          <w:tab w:val="num" w:pos="1134"/>
          <w:tab w:val="left" w:pos="7230"/>
          <w:tab w:val="left" w:pos="7938"/>
          <w:tab w:val="right" w:pos="8789"/>
        </w:tabs>
        <w:spacing w:after="0" w:line="240" w:lineRule="auto"/>
        <w:jc w:val="both"/>
        <w:rPr>
          <w:rFonts w:eastAsia="Times New Roman" w:cstheme="minorHAnsi"/>
          <w:b/>
        </w:rPr>
      </w:pPr>
    </w:p>
    <w:tbl>
      <w:tblPr>
        <w:tblW w:w="16053" w:type="dxa"/>
        <w:tblInd w:w="-108" w:type="dxa"/>
        <w:tblBorders>
          <w:top w:val="nil"/>
          <w:left w:val="nil"/>
          <w:bottom w:val="nil"/>
          <w:right w:val="nil"/>
        </w:tblBorders>
        <w:tblLayout w:type="fixed"/>
        <w:tblLook w:val="0000" w:firstRow="0" w:lastRow="0" w:firstColumn="0" w:lastColumn="0" w:noHBand="0" w:noVBand="0"/>
      </w:tblPr>
      <w:tblGrid>
        <w:gridCol w:w="14134"/>
        <w:gridCol w:w="1919"/>
      </w:tblGrid>
      <w:tr w:rsidR="00F31F39" w:rsidRPr="00F31F39" w14:paraId="535C20E7" w14:textId="77777777" w:rsidTr="00516CD1">
        <w:trPr>
          <w:trHeight w:val="1161"/>
        </w:trPr>
        <w:tc>
          <w:tcPr>
            <w:tcW w:w="16053" w:type="dxa"/>
            <w:gridSpan w:val="2"/>
          </w:tcPr>
          <w:p w14:paraId="6B28FA65" w14:textId="3F2A3911" w:rsidR="00516CD1" w:rsidRPr="008415DF" w:rsidRDefault="00BE1388" w:rsidP="00DA6797">
            <w:pPr>
              <w:pStyle w:val="Default"/>
              <w:rPr>
                <w:rFonts w:asciiTheme="minorHAnsi" w:hAnsiTheme="minorHAnsi" w:cstheme="minorHAnsi"/>
                <w:color w:val="373936"/>
                <w:sz w:val="22"/>
                <w:szCs w:val="22"/>
              </w:rPr>
            </w:pPr>
            <w:r>
              <w:rPr>
                <w:rFonts w:asciiTheme="minorHAnsi" w:eastAsia="Times New Roman" w:hAnsiTheme="minorHAnsi" w:cstheme="minorHAnsi"/>
                <w:b/>
                <w:sz w:val="22"/>
                <w:szCs w:val="22"/>
              </w:rPr>
              <w:t>1</w:t>
            </w:r>
            <w:r w:rsidR="00DA6797" w:rsidRPr="008415DF">
              <w:rPr>
                <w:rFonts w:asciiTheme="minorHAnsi" w:eastAsia="Times New Roman" w:hAnsiTheme="minorHAnsi" w:cstheme="minorHAnsi"/>
                <w:b/>
                <w:sz w:val="22"/>
                <w:szCs w:val="22"/>
              </w:rPr>
              <w:t>4</w:t>
            </w:r>
            <w:r w:rsidR="006F1434" w:rsidRPr="008415DF">
              <w:rPr>
                <w:rFonts w:asciiTheme="minorHAnsi" w:eastAsia="Times New Roman" w:hAnsiTheme="minorHAnsi" w:cstheme="minorHAnsi"/>
                <w:b/>
                <w:sz w:val="22"/>
                <w:szCs w:val="22"/>
              </w:rPr>
              <w:t xml:space="preserve">.1 Regional Assurance Report </w:t>
            </w:r>
          </w:p>
          <w:p w14:paraId="51D664F1" w14:textId="77777777" w:rsidR="008415DF" w:rsidRDefault="008415DF" w:rsidP="00DA6797">
            <w:pPr>
              <w:pStyle w:val="Default"/>
              <w:rPr>
                <w:rFonts w:asciiTheme="minorHAnsi" w:hAnsiTheme="minorHAnsi" w:cstheme="minorHAnsi"/>
                <w:color w:val="373936"/>
                <w:sz w:val="22"/>
                <w:szCs w:val="22"/>
              </w:rPr>
            </w:pPr>
          </w:p>
          <w:p w14:paraId="4377A530" w14:textId="33F778F8" w:rsidR="00614737" w:rsidRDefault="00516CD1" w:rsidP="00DA6797">
            <w:pPr>
              <w:pStyle w:val="Default"/>
              <w:rPr>
                <w:rFonts w:asciiTheme="minorHAnsi" w:hAnsiTheme="minorHAnsi" w:cstheme="minorHAnsi"/>
                <w:color w:val="373936"/>
                <w:sz w:val="22"/>
                <w:szCs w:val="22"/>
              </w:rPr>
            </w:pPr>
            <w:r>
              <w:rPr>
                <w:rFonts w:asciiTheme="minorHAnsi" w:hAnsiTheme="minorHAnsi" w:cstheme="minorHAnsi"/>
                <w:color w:val="373936"/>
                <w:sz w:val="22"/>
                <w:szCs w:val="22"/>
              </w:rPr>
              <w:t xml:space="preserve">The report concludes </w:t>
            </w:r>
            <w:r w:rsidR="00614737">
              <w:rPr>
                <w:rFonts w:asciiTheme="minorHAnsi" w:hAnsiTheme="minorHAnsi" w:cstheme="minorHAnsi"/>
                <w:color w:val="373936"/>
                <w:sz w:val="22"/>
                <w:szCs w:val="22"/>
              </w:rPr>
              <w:t xml:space="preserve">as follows: </w:t>
            </w:r>
          </w:p>
          <w:p w14:paraId="55443022" w14:textId="77777777" w:rsidR="00614737" w:rsidRDefault="00614737" w:rsidP="00DA6797">
            <w:pPr>
              <w:pStyle w:val="Default"/>
              <w:rPr>
                <w:rFonts w:asciiTheme="minorHAnsi" w:hAnsiTheme="minorHAnsi" w:cstheme="minorHAnsi"/>
                <w:color w:val="373936"/>
                <w:sz w:val="22"/>
                <w:szCs w:val="22"/>
              </w:rPr>
            </w:pPr>
          </w:p>
          <w:p w14:paraId="1012E4F4" w14:textId="37E89C29" w:rsidR="00516CD1" w:rsidRDefault="00516CD1" w:rsidP="00614737">
            <w:pPr>
              <w:pStyle w:val="Default"/>
              <w:numPr>
                <w:ilvl w:val="0"/>
                <w:numId w:val="30"/>
              </w:numPr>
              <w:rPr>
                <w:rFonts w:asciiTheme="minorHAnsi" w:hAnsiTheme="minorHAnsi" w:cstheme="minorHAnsi"/>
                <w:color w:val="373936"/>
                <w:sz w:val="22"/>
                <w:szCs w:val="22"/>
              </w:rPr>
            </w:pPr>
            <w:r>
              <w:rPr>
                <w:rFonts w:asciiTheme="minorHAnsi" w:hAnsiTheme="minorHAnsi" w:cstheme="minorHAnsi"/>
                <w:color w:val="373936"/>
                <w:sz w:val="22"/>
                <w:szCs w:val="22"/>
              </w:rPr>
              <w:t>“t</w:t>
            </w:r>
            <w:r w:rsidR="00DA6797" w:rsidRPr="00DA6797">
              <w:rPr>
                <w:rFonts w:asciiTheme="minorHAnsi" w:hAnsiTheme="minorHAnsi" w:cstheme="minorHAnsi"/>
                <w:color w:val="373936"/>
                <w:sz w:val="22"/>
                <w:szCs w:val="22"/>
              </w:rPr>
              <w:t>he College has reasonable procedures and controls over the collection of data for</w:t>
            </w:r>
          </w:p>
          <w:p w14:paraId="4A418EA2" w14:textId="77777777" w:rsidR="00516CD1" w:rsidRDefault="00DA6797" w:rsidP="00614737">
            <w:pPr>
              <w:pStyle w:val="Default"/>
              <w:ind w:firstLine="709"/>
              <w:rPr>
                <w:rFonts w:asciiTheme="minorHAnsi" w:hAnsiTheme="minorHAnsi" w:cstheme="minorHAnsi"/>
                <w:color w:val="373936"/>
                <w:sz w:val="22"/>
                <w:szCs w:val="22"/>
              </w:rPr>
            </w:pPr>
            <w:r w:rsidRPr="00DA6797">
              <w:rPr>
                <w:rFonts w:asciiTheme="minorHAnsi" w:hAnsiTheme="minorHAnsi" w:cstheme="minorHAnsi"/>
                <w:color w:val="373936"/>
                <w:sz w:val="22"/>
                <w:szCs w:val="22"/>
              </w:rPr>
              <w:t xml:space="preserve"> the Credits return and assurance can be taken</w:t>
            </w:r>
            <w:r>
              <w:rPr>
                <w:rFonts w:asciiTheme="minorHAnsi" w:hAnsiTheme="minorHAnsi" w:cstheme="minorHAnsi"/>
                <w:color w:val="373936"/>
                <w:sz w:val="22"/>
                <w:szCs w:val="22"/>
              </w:rPr>
              <w:t xml:space="preserve"> </w:t>
            </w:r>
            <w:r w:rsidRPr="00DA6797">
              <w:rPr>
                <w:rFonts w:asciiTheme="minorHAnsi" w:hAnsiTheme="minorHAnsi" w:cstheme="minorHAnsi"/>
                <w:color w:val="373936"/>
                <w:sz w:val="22"/>
                <w:szCs w:val="22"/>
              </w:rPr>
              <w:t xml:space="preserve">that the Credits count for the College is not materially mis-stated.  </w:t>
            </w:r>
          </w:p>
          <w:p w14:paraId="5B32FE99" w14:textId="77777777" w:rsidR="00516CD1" w:rsidRDefault="00DA6797" w:rsidP="00614737">
            <w:pPr>
              <w:pStyle w:val="Default"/>
              <w:ind w:firstLine="709"/>
              <w:rPr>
                <w:rFonts w:asciiTheme="minorHAnsi" w:hAnsiTheme="minorHAnsi" w:cstheme="minorHAnsi"/>
                <w:color w:val="373936"/>
                <w:sz w:val="22"/>
                <w:szCs w:val="22"/>
              </w:rPr>
            </w:pPr>
            <w:r w:rsidRPr="00DA6797">
              <w:rPr>
                <w:rFonts w:asciiTheme="minorHAnsi" w:hAnsiTheme="minorHAnsi" w:cstheme="minorHAnsi"/>
                <w:color w:val="373936"/>
                <w:sz w:val="22"/>
                <w:szCs w:val="22"/>
              </w:rPr>
              <w:t xml:space="preserve">The systems used by the College are satisfactory.  The recommendation arising as a result of our review </w:t>
            </w:r>
          </w:p>
          <w:p w14:paraId="336BA6D5" w14:textId="4D3B4BED" w:rsidR="00DA6797" w:rsidRPr="00DA6797" w:rsidRDefault="00DA6797" w:rsidP="00614737">
            <w:pPr>
              <w:pStyle w:val="Default"/>
              <w:ind w:firstLine="709"/>
              <w:rPr>
                <w:rFonts w:asciiTheme="minorHAnsi" w:hAnsiTheme="minorHAnsi" w:cstheme="minorHAnsi"/>
                <w:color w:val="373936"/>
                <w:sz w:val="22"/>
                <w:szCs w:val="22"/>
              </w:rPr>
            </w:pPr>
            <w:r w:rsidRPr="00DA6797">
              <w:rPr>
                <w:rFonts w:asciiTheme="minorHAnsi" w:hAnsiTheme="minorHAnsi" w:cstheme="minorHAnsi"/>
                <w:color w:val="373936"/>
                <w:sz w:val="22"/>
                <w:szCs w:val="22"/>
              </w:rPr>
              <w:t>is included within Appendix C of the Credits report.</w:t>
            </w:r>
            <w:r w:rsidR="00614737">
              <w:rPr>
                <w:rFonts w:asciiTheme="minorHAnsi" w:hAnsiTheme="minorHAnsi" w:cstheme="minorHAnsi"/>
                <w:color w:val="373936"/>
                <w:sz w:val="22"/>
                <w:szCs w:val="22"/>
              </w:rPr>
              <w:t xml:space="preserve"> “</w:t>
            </w:r>
            <w:r w:rsidRPr="00DA6797">
              <w:rPr>
                <w:rFonts w:asciiTheme="minorHAnsi" w:hAnsiTheme="minorHAnsi" w:cstheme="minorHAnsi"/>
                <w:color w:val="373936"/>
                <w:sz w:val="22"/>
                <w:szCs w:val="22"/>
              </w:rPr>
              <w:t xml:space="preserve"> </w:t>
            </w:r>
          </w:p>
          <w:p w14:paraId="73590622" w14:textId="345F93B6" w:rsidR="00DA6797" w:rsidRDefault="00614737" w:rsidP="00614737">
            <w:pPr>
              <w:pStyle w:val="Default"/>
              <w:numPr>
                <w:ilvl w:val="0"/>
                <w:numId w:val="30"/>
              </w:numPr>
              <w:rPr>
                <w:rFonts w:asciiTheme="minorHAnsi" w:hAnsiTheme="minorHAnsi" w:cstheme="minorHAnsi"/>
                <w:color w:val="373936"/>
                <w:sz w:val="22"/>
                <w:szCs w:val="22"/>
              </w:rPr>
            </w:pPr>
            <w:r>
              <w:rPr>
                <w:rFonts w:asciiTheme="minorHAnsi" w:hAnsiTheme="minorHAnsi" w:cstheme="minorHAnsi"/>
                <w:color w:val="373936"/>
                <w:sz w:val="22"/>
                <w:szCs w:val="22"/>
              </w:rPr>
              <w:t>“</w:t>
            </w:r>
            <w:r w:rsidR="00DA6797" w:rsidRPr="00DA6797">
              <w:rPr>
                <w:rFonts w:asciiTheme="minorHAnsi" w:hAnsiTheme="minorHAnsi" w:cstheme="minorHAnsi"/>
                <w:color w:val="373936"/>
                <w:sz w:val="22"/>
                <w:szCs w:val="22"/>
              </w:rPr>
              <w:t>We can also confirm that from our review of the 4 recommendations raised in 2020/21, we found that</w:t>
            </w:r>
          </w:p>
          <w:p w14:paraId="43EBFD0A" w14:textId="12F64E1B" w:rsidR="00DA6797" w:rsidRPr="00DA6797" w:rsidRDefault="00DA6797" w:rsidP="00614737">
            <w:pPr>
              <w:pStyle w:val="Default"/>
              <w:ind w:left="567" w:firstLine="284"/>
              <w:rPr>
                <w:rFonts w:asciiTheme="minorHAnsi" w:hAnsiTheme="minorHAnsi" w:cstheme="minorHAnsi"/>
                <w:color w:val="373936"/>
                <w:sz w:val="22"/>
                <w:szCs w:val="22"/>
              </w:rPr>
            </w:pPr>
            <w:r w:rsidRPr="00DA6797">
              <w:rPr>
                <w:rFonts w:asciiTheme="minorHAnsi" w:hAnsiTheme="minorHAnsi" w:cstheme="minorHAnsi"/>
                <w:color w:val="373936"/>
                <w:sz w:val="22"/>
                <w:szCs w:val="22"/>
              </w:rPr>
              <w:t xml:space="preserve">3 of these had been fully implemented with 1 not implemented. </w:t>
            </w:r>
            <w:r w:rsidR="00614737">
              <w:rPr>
                <w:rFonts w:asciiTheme="minorHAnsi" w:hAnsiTheme="minorHAnsi" w:cstheme="minorHAnsi"/>
                <w:color w:val="373936"/>
                <w:sz w:val="22"/>
                <w:szCs w:val="22"/>
              </w:rPr>
              <w:t>“</w:t>
            </w:r>
          </w:p>
          <w:p w14:paraId="6602C9A3" w14:textId="77777777" w:rsidR="008415DF" w:rsidRDefault="008415DF" w:rsidP="00DA6797">
            <w:pPr>
              <w:autoSpaceDE w:val="0"/>
              <w:autoSpaceDN w:val="0"/>
              <w:adjustRightInd w:val="0"/>
              <w:spacing w:after="0" w:line="240" w:lineRule="auto"/>
              <w:rPr>
                <w:rFonts w:cstheme="minorHAnsi"/>
                <w:color w:val="373936"/>
              </w:rPr>
            </w:pPr>
          </w:p>
          <w:p w14:paraId="63EEEEE3" w14:textId="6E9BD46F" w:rsidR="00DA6797" w:rsidRPr="00614737" w:rsidRDefault="00614737" w:rsidP="00614737">
            <w:pPr>
              <w:pStyle w:val="ListParagraph"/>
              <w:numPr>
                <w:ilvl w:val="0"/>
                <w:numId w:val="30"/>
              </w:numPr>
              <w:autoSpaceDE w:val="0"/>
              <w:autoSpaceDN w:val="0"/>
              <w:adjustRightInd w:val="0"/>
              <w:spacing w:after="0" w:line="240" w:lineRule="auto"/>
              <w:rPr>
                <w:rFonts w:cstheme="minorHAnsi"/>
                <w:color w:val="373936"/>
              </w:rPr>
            </w:pPr>
            <w:r w:rsidRPr="00614737">
              <w:rPr>
                <w:rFonts w:cstheme="minorHAnsi"/>
                <w:color w:val="373936"/>
              </w:rPr>
              <w:t>“</w:t>
            </w:r>
            <w:r w:rsidR="00DA6797" w:rsidRPr="00614737">
              <w:rPr>
                <w:rFonts w:cstheme="minorHAnsi"/>
                <w:color w:val="373936"/>
              </w:rPr>
              <w:t xml:space="preserve">The College’s credit target for the academic year 2021/22, agreed between the SFC and the College, was </w:t>
            </w:r>
          </w:p>
          <w:p w14:paraId="5D67A70D" w14:textId="77777777" w:rsidR="008415DF" w:rsidRDefault="00DA6797" w:rsidP="00614737">
            <w:pPr>
              <w:autoSpaceDE w:val="0"/>
              <w:autoSpaceDN w:val="0"/>
              <w:adjustRightInd w:val="0"/>
              <w:spacing w:after="0" w:line="240" w:lineRule="auto"/>
              <w:ind w:left="709"/>
              <w:rPr>
                <w:rFonts w:cstheme="minorHAnsi"/>
                <w:color w:val="373936"/>
              </w:rPr>
            </w:pPr>
            <w:r w:rsidRPr="00DA6797">
              <w:rPr>
                <w:rFonts w:cstheme="minorHAnsi"/>
                <w:color w:val="373936"/>
              </w:rPr>
              <w:t>136,139 credits</w:t>
            </w:r>
            <w:r>
              <w:rPr>
                <w:color w:val="373936"/>
              </w:rPr>
              <w:t xml:space="preserve"> compared with an actual total of 132,823 credits. </w:t>
            </w:r>
            <w:r w:rsidR="008415DF" w:rsidRPr="00516CD1">
              <w:rPr>
                <w:rFonts w:cstheme="minorHAnsi"/>
                <w:color w:val="373936"/>
              </w:rPr>
              <w:t>the target for Deferred students,</w:t>
            </w:r>
          </w:p>
          <w:p w14:paraId="118EA92E" w14:textId="28FD1588" w:rsidR="008415DF" w:rsidRDefault="008415DF" w:rsidP="00614737">
            <w:pPr>
              <w:autoSpaceDE w:val="0"/>
              <w:autoSpaceDN w:val="0"/>
              <w:adjustRightInd w:val="0"/>
              <w:spacing w:after="0" w:line="240" w:lineRule="auto"/>
              <w:ind w:left="709"/>
              <w:rPr>
                <w:rFonts w:cstheme="minorHAnsi"/>
                <w:color w:val="373936"/>
              </w:rPr>
            </w:pPr>
            <w:r w:rsidRPr="00516CD1">
              <w:rPr>
                <w:rFonts w:cstheme="minorHAnsi"/>
                <w:color w:val="373936"/>
              </w:rPr>
              <w:t xml:space="preserve"> Foundation Apprenticeships and YPG/NTTF credits</w:t>
            </w:r>
            <w:r>
              <w:rPr>
                <w:rFonts w:cstheme="minorHAnsi"/>
                <w:color w:val="373936"/>
              </w:rPr>
              <w:t xml:space="preserve"> </w:t>
            </w:r>
            <w:r w:rsidRPr="00516CD1">
              <w:rPr>
                <w:rFonts w:cstheme="minorHAnsi"/>
                <w:color w:val="373936"/>
              </w:rPr>
              <w:t xml:space="preserve">have not been achieved. At the time of finalising this </w:t>
            </w:r>
          </w:p>
          <w:p w14:paraId="7A933DA5" w14:textId="1F30E484" w:rsidR="008415DF" w:rsidRPr="00516CD1" w:rsidRDefault="008415DF" w:rsidP="00614737">
            <w:pPr>
              <w:autoSpaceDE w:val="0"/>
              <w:autoSpaceDN w:val="0"/>
              <w:adjustRightInd w:val="0"/>
              <w:spacing w:after="0" w:line="240" w:lineRule="auto"/>
              <w:ind w:left="709"/>
              <w:rPr>
                <w:rFonts w:cstheme="minorHAnsi"/>
                <w:color w:val="373936"/>
              </w:rPr>
            </w:pPr>
            <w:r w:rsidRPr="00516CD1">
              <w:rPr>
                <w:rFonts w:cstheme="minorHAnsi"/>
                <w:color w:val="373936"/>
              </w:rPr>
              <w:t>report the SFC had not confirmed whether there would be a clawback in relation to these credits.</w:t>
            </w:r>
            <w:r>
              <w:rPr>
                <w:rFonts w:cstheme="minorHAnsi"/>
                <w:color w:val="373936"/>
              </w:rPr>
              <w:t>”</w:t>
            </w:r>
          </w:p>
          <w:p w14:paraId="6D9DA1FC" w14:textId="24BCC2A6" w:rsidR="00F31F39" w:rsidRPr="00F31F39" w:rsidRDefault="00F31F39" w:rsidP="008415DF">
            <w:pPr>
              <w:autoSpaceDE w:val="0"/>
              <w:autoSpaceDN w:val="0"/>
              <w:adjustRightInd w:val="0"/>
              <w:spacing w:after="0" w:line="240" w:lineRule="auto"/>
              <w:rPr>
                <w:rFonts w:ascii="Century Gothic" w:hAnsi="Century Gothic" w:cs="Century Gothic"/>
                <w:color w:val="373936"/>
              </w:rPr>
            </w:pPr>
          </w:p>
        </w:tc>
      </w:tr>
      <w:tr w:rsidR="00516CD1" w:rsidRPr="00516CD1" w14:paraId="2FCDC9F1" w14:textId="77777777" w:rsidTr="00516CD1">
        <w:trPr>
          <w:gridAfter w:val="1"/>
          <w:wAfter w:w="1919" w:type="dxa"/>
          <w:trHeight w:val="369"/>
        </w:trPr>
        <w:tc>
          <w:tcPr>
            <w:tcW w:w="14134" w:type="dxa"/>
          </w:tcPr>
          <w:p w14:paraId="5B070D06" w14:textId="77777777" w:rsidR="00035F93" w:rsidRDefault="00035F93" w:rsidP="00035F93">
            <w:pPr>
              <w:tabs>
                <w:tab w:val="left" w:pos="0"/>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lastRenderedPageBreak/>
              <w:t>14.2 Annual Report</w:t>
            </w:r>
          </w:p>
          <w:p w14:paraId="388B76EC" w14:textId="77777777" w:rsidR="00035F93" w:rsidRDefault="00035F93" w:rsidP="00035F93">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t xml:space="preserve"> </w:t>
            </w:r>
          </w:p>
          <w:p w14:paraId="6919E568" w14:textId="77777777" w:rsidR="00035F93" w:rsidRDefault="00035F93" w:rsidP="00035F93">
            <w:pPr>
              <w:autoSpaceDE w:val="0"/>
              <w:autoSpaceDN w:val="0"/>
              <w:adjustRightInd w:val="0"/>
              <w:spacing w:after="0" w:line="240" w:lineRule="auto"/>
              <w:jc w:val="both"/>
              <w:rPr>
                <w:rFonts w:cstheme="minorHAnsi"/>
                <w:color w:val="373936"/>
              </w:rPr>
            </w:pPr>
            <w:r>
              <w:rPr>
                <w:rFonts w:cstheme="minorHAnsi"/>
                <w:color w:val="373936"/>
              </w:rPr>
              <w:t>This report concludes that “</w:t>
            </w:r>
            <w:r w:rsidRPr="00516CD1">
              <w:rPr>
                <w:rFonts w:cstheme="minorHAnsi"/>
                <w:color w:val="373936"/>
              </w:rPr>
              <w:t xml:space="preserve">We are satisfied that sufficient internal audit work has been undertaken to allow us </w:t>
            </w:r>
          </w:p>
          <w:p w14:paraId="2F71F63B" w14:textId="77777777" w:rsidR="00035F93" w:rsidRDefault="00035F93" w:rsidP="00035F93">
            <w:pPr>
              <w:autoSpaceDE w:val="0"/>
              <w:autoSpaceDN w:val="0"/>
              <w:adjustRightInd w:val="0"/>
              <w:spacing w:after="0" w:line="240" w:lineRule="auto"/>
              <w:jc w:val="both"/>
              <w:rPr>
                <w:rFonts w:cstheme="minorHAnsi"/>
                <w:color w:val="373936"/>
              </w:rPr>
            </w:pPr>
            <w:r w:rsidRPr="00516CD1">
              <w:rPr>
                <w:rFonts w:cstheme="minorHAnsi"/>
                <w:color w:val="373936"/>
              </w:rPr>
              <w:t>to draw a conclusion as to the adequacy and</w:t>
            </w:r>
            <w:r>
              <w:rPr>
                <w:rFonts w:cstheme="minorHAnsi"/>
                <w:color w:val="373936"/>
              </w:rPr>
              <w:t xml:space="preserve"> </w:t>
            </w:r>
            <w:r w:rsidRPr="00516CD1">
              <w:rPr>
                <w:rFonts w:cstheme="minorHAnsi"/>
                <w:color w:val="373936"/>
              </w:rPr>
              <w:t xml:space="preserve">effectiveness of the Region’s risk management, control and </w:t>
            </w:r>
          </w:p>
          <w:p w14:paraId="595E0A1C" w14:textId="5C28B317" w:rsidR="00035F93" w:rsidRPr="00516CD1" w:rsidRDefault="00035F93" w:rsidP="00035F93">
            <w:pPr>
              <w:autoSpaceDE w:val="0"/>
              <w:autoSpaceDN w:val="0"/>
              <w:adjustRightInd w:val="0"/>
              <w:spacing w:after="0" w:line="240" w:lineRule="auto"/>
              <w:jc w:val="both"/>
              <w:rPr>
                <w:rFonts w:cstheme="minorHAnsi"/>
                <w:color w:val="373936"/>
              </w:rPr>
            </w:pPr>
            <w:r w:rsidRPr="00516CD1">
              <w:rPr>
                <w:rFonts w:cstheme="minorHAnsi"/>
                <w:color w:val="373936"/>
              </w:rPr>
              <w:t xml:space="preserve">governance processes. </w:t>
            </w:r>
            <w:r w:rsidR="00A830AE">
              <w:rPr>
                <w:rFonts w:cstheme="minorHAnsi"/>
                <w:color w:val="373936"/>
              </w:rPr>
              <w:t>“</w:t>
            </w:r>
          </w:p>
          <w:p w14:paraId="1611F0B8" w14:textId="7E77A050" w:rsidR="00035F93" w:rsidRDefault="00A830AE" w:rsidP="00035F93">
            <w:pPr>
              <w:autoSpaceDE w:val="0"/>
              <w:autoSpaceDN w:val="0"/>
              <w:adjustRightInd w:val="0"/>
              <w:spacing w:after="0" w:line="240" w:lineRule="auto"/>
              <w:jc w:val="both"/>
              <w:rPr>
                <w:rFonts w:cstheme="minorHAnsi"/>
                <w:color w:val="373936"/>
              </w:rPr>
            </w:pPr>
            <w:r>
              <w:rPr>
                <w:rFonts w:cstheme="minorHAnsi"/>
                <w:color w:val="373936"/>
              </w:rPr>
              <w:t>“</w:t>
            </w:r>
            <w:r w:rsidR="00035F93" w:rsidRPr="00516CD1">
              <w:rPr>
                <w:rFonts w:cstheme="minorHAnsi"/>
                <w:color w:val="373936"/>
              </w:rPr>
              <w:t xml:space="preserve">In our opinion New College Lanarkshire did have adequate and effective risk management, control and </w:t>
            </w:r>
          </w:p>
          <w:p w14:paraId="161ED10F" w14:textId="77777777" w:rsidR="00035F93" w:rsidRDefault="00035F93" w:rsidP="00035F93">
            <w:pPr>
              <w:autoSpaceDE w:val="0"/>
              <w:autoSpaceDN w:val="0"/>
              <w:adjustRightInd w:val="0"/>
              <w:spacing w:after="0" w:line="240" w:lineRule="auto"/>
              <w:jc w:val="both"/>
              <w:rPr>
                <w:rFonts w:cstheme="minorHAnsi"/>
                <w:color w:val="373936"/>
              </w:rPr>
            </w:pPr>
            <w:r w:rsidRPr="00516CD1">
              <w:rPr>
                <w:rFonts w:cstheme="minorHAnsi"/>
                <w:color w:val="373936"/>
              </w:rPr>
              <w:t xml:space="preserve">governance processes to manage its achievement of the Region’s objectives at the time of our audit work. </w:t>
            </w:r>
          </w:p>
          <w:p w14:paraId="4FB41849" w14:textId="5AA1E246" w:rsidR="00035F93" w:rsidRDefault="00035F93" w:rsidP="00035F93">
            <w:pPr>
              <w:autoSpaceDE w:val="0"/>
              <w:autoSpaceDN w:val="0"/>
              <w:adjustRightInd w:val="0"/>
              <w:spacing w:after="0" w:line="240" w:lineRule="auto"/>
              <w:jc w:val="both"/>
              <w:rPr>
                <w:rFonts w:cstheme="minorHAnsi"/>
                <w:color w:val="373936"/>
              </w:rPr>
            </w:pPr>
            <w:r w:rsidRPr="00516CD1">
              <w:rPr>
                <w:rFonts w:cstheme="minorHAnsi"/>
                <w:color w:val="373936"/>
              </w:rPr>
              <w:t>In our opinion, the Region has proper arrangements to promote and secure value for money. We were</w:t>
            </w:r>
            <w:r>
              <w:rPr>
                <w:rFonts w:cstheme="minorHAnsi"/>
                <w:color w:val="373936"/>
              </w:rPr>
              <w:t>,</w:t>
            </w:r>
            <w:r w:rsidRPr="00516CD1">
              <w:rPr>
                <w:rFonts w:cstheme="minorHAnsi"/>
                <w:color w:val="373936"/>
              </w:rPr>
              <w:t xml:space="preserve"> however</w:t>
            </w:r>
            <w:r>
              <w:rPr>
                <w:rFonts w:cstheme="minorHAnsi"/>
                <w:color w:val="373936"/>
              </w:rPr>
              <w:t>,</w:t>
            </w:r>
          </w:p>
          <w:p w14:paraId="07B6ADDD" w14:textId="559E59F3" w:rsidR="00035F93" w:rsidRPr="00516CD1" w:rsidRDefault="00035F93" w:rsidP="00035F93">
            <w:pPr>
              <w:autoSpaceDE w:val="0"/>
              <w:autoSpaceDN w:val="0"/>
              <w:adjustRightInd w:val="0"/>
              <w:spacing w:after="0" w:line="240" w:lineRule="auto"/>
              <w:jc w:val="both"/>
              <w:rPr>
                <w:rFonts w:cstheme="minorHAnsi"/>
                <w:color w:val="373936"/>
              </w:rPr>
            </w:pPr>
            <w:r w:rsidRPr="00516CD1">
              <w:rPr>
                <w:rFonts w:cstheme="minorHAnsi"/>
                <w:color w:val="373936"/>
              </w:rPr>
              <w:t xml:space="preserve">only able to provide a weak level of assurance for the GDPR review. </w:t>
            </w:r>
            <w:r w:rsidR="00A830AE">
              <w:rPr>
                <w:rFonts w:cstheme="minorHAnsi"/>
                <w:color w:val="373936"/>
              </w:rPr>
              <w:t>“</w:t>
            </w:r>
          </w:p>
          <w:p w14:paraId="0638BB06" w14:textId="2991C878" w:rsidR="00035F93" w:rsidRPr="00516CD1" w:rsidRDefault="00A830AE" w:rsidP="00035F93">
            <w:pPr>
              <w:autoSpaceDE w:val="0"/>
              <w:autoSpaceDN w:val="0"/>
              <w:adjustRightInd w:val="0"/>
              <w:spacing w:after="0" w:line="240" w:lineRule="auto"/>
              <w:jc w:val="both"/>
              <w:rPr>
                <w:rFonts w:cstheme="minorHAnsi"/>
                <w:color w:val="373936"/>
              </w:rPr>
            </w:pPr>
            <w:r>
              <w:rPr>
                <w:rFonts w:cstheme="minorHAnsi"/>
                <w:color w:val="373936"/>
              </w:rPr>
              <w:t>“</w:t>
            </w:r>
            <w:bookmarkStart w:id="0" w:name="_GoBack"/>
            <w:bookmarkEnd w:id="0"/>
            <w:r w:rsidR="00035F93" w:rsidRPr="00516CD1">
              <w:rPr>
                <w:rFonts w:cstheme="minorHAnsi"/>
                <w:color w:val="373936"/>
              </w:rPr>
              <w:t>The overall opinion provided by the Internal Auditors of South Lanarkshire College (Henderson Loggie) was:</w:t>
            </w:r>
          </w:p>
          <w:p w14:paraId="3511F862" w14:textId="77777777" w:rsidR="00035F93" w:rsidRDefault="00035F93" w:rsidP="00035F93">
            <w:pPr>
              <w:tabs>
                <w:tab w:val="left" w:pos="0"/>
                <w:tab w:val="num" w:pos="1134"/>
                <w:tab w:val="left" w:pos="7230"/>
                <w:tab w:val="left" w:pos="7938"/>
                <w:tab w:val="right" w:pos="8789"/>
              </w:tabs>
              <w:spacing w:after="0" w:line="240" w:lineRule="auto"/>
              <w:jc w:val="both"/>
              <w:rPr>
                <w:rFonts w:cstheme="minorHAnsi"/>
                <w:color w:val="373936"/>
              </w:rPr>
            </w:pPr>
            <w:r w:rsidRPr="00516CD1">
              <w:rPr>
                <w:rFonts w:cstheme="minorHAnsi"/>
                <w:color w:val="373936"/>
              </w:rPr>
              <w:t xml:space="preserve">In our opinion, the College has adequate and effective arrangements for risk management, control and </w:t>
            </w:r>
          </w:p>
          <w:p w14:paraId="7FBCB3D5" w14:textId="77777777" w:rsidR="00035F93" w:rsidRDefault="00035F93" w:rsidP="00035F93">
            <w:pPr>
              <w:tabs>
                <w:tab w:val="left" w:pos="0"/>
                <w:tab w:val="num" w:pos="1134"/>
                <w:tab w:val="left" w:pos="7230"/>
                <w:tab w:val="left" w:pos="7938"/>
                <w:tab w:val="right" w:pos="8789"/>
              </w:tabs>
              <w:spacing w:after="0" w:line="240" w:lineRule="auto"/>
              <w:jc w:val="both"/>
              <w:rPr>
                <w:rFonts w:cstheme="minorHAnsi"/>
                <w:color w:val="373936"/>
              </w:rPr>
            </w:pPr>
            <w:r w:rsidRPr="00516CD1">
              <w:rPr>
                <w:rFonts w:cstheme="minorHAnsi"/>
                <w:color w:val="373936"/>
              </w:rPr>
              <w:t xml:space="preserve">governance.  Proper arrangements are in place to promote and secure Value for Money.  This opinion has </w:t>
            </w:r>
          </w:p>
          <w:p w14:paraId="496B9073" w14:textId="0D7294A2" w:rsidR="00035F93" w:rsidRPr="00516CD1" w:rsidRDefault="00035F93" w:rsidP="00035F93">
            <w:pPr>
              <w:tabs>
                <w:tab w:val="left" w:pos="0"/>
                <w:tab w:val="num" w:pos="1134"/>
                <w:tab w:val="left" w:pos="7230"/>
                <w:tab w:val="left" w:pos="7938"/>
                <w:tab w:val="right" w:pos="8789"/>
              </w:tabs>
              <w:spacing w:after="0" w:line="240" w:lineRule="auto"/>
              <w:jc w:val="both"/>
              <w:rPr>
                <w:rFonts w:eastAsia="Times New Roman" w:cstheme="minorHAnsi"/>
                <w:b/>
              </w:rPr>
            </w:pPr>
            <w:r w:rsidRPr="00516CD1">
              <w:rPr>
                <w:rFonts w:cstheme="minorHAnsi"/>
                <w:color w:val="373936"/>
              </w:rPr>
              <w:t>been arrived at taking into consideration the work we have undertaken during 2021/22.</w:t>
            </w:r>
            <w:r>
              <w:rPr>
                <w:rFonts w:cstheme="minorHAnsi"/>
                <w:color w:val="373936"/>
              </w:rPr>
              <w:t>”</w:t>
            </w:r>
            <w:r w:rsidRPr="00516CD1">
              <w:rPr>
                <w:rFonts w:cstheme="minorHAnsi"/>
                <w:color w:val="373936"/>
              </w:rPr>
              <w:t xml:space="preserve">  </w:t>
            </w:r>
          </w:p>
          <w:p w14:paraId="03D8D0C5" w14:textId="14A0DEE2" w:rsidR="00516CD1" w:rsidRPr="00516CD1" w:rsidRDefault="00516CD1" w:rsidP="00516CD1">
            <w:pPr>
              <w:autoSpaceDE w:val="0"/>
              <w:autoSpaceDN w:val="0"/>
              <w:adjustRightInd w:val="0"/>
              <w:spacing w:after="0" w:line="240" w:lineRule="auto"/>
              <w:rPr>
                <w:rFonts w:ascii="Century Gothic" w:hAnsi="Century Gothic" w:cs="Century Gothic"/>
                <w:color w:val="373936"/>
              </w:rPr>
            </w:pPr>
          </w:p>
        </w:tc>
      </w:tr>
    </w:tbl>
    <w:p w14:paraId="6FC2E6ED" w14:textId="790B7155" w:rsidR="00516CD1" w:rsidRDefault="00516CD1" w:rsidP="00516CD1">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14.3 </w:t>
      </w:r>
      <w:r w:rsidRPr="00516CD1">
        <w:rPr>
          <w:rFonts w:eastAsia="Times New Roman" w:cstheme="minorHAnsi"/>
        </w:rPr>
        <w:t>The ARC noted the reports</w:t>
      </w:r>
      <w:r>
        <w:rPr>
          <w:rFonts w:eastAsia="Times New Roman" w:cstheme="minorHAnsi"/>
        </w:rPr>
        <w:t xml:space="preserve"> and that the delay in producing them resulted from delays from SLC’s internal auditors Henderson Lo</w:t>
      </w:r>
      <w:r w:rsidR="002825AD">
        <w:rPr>
          <w:rFonts w:eastAsia="Times New Roman" w:cstheme="minorHAnsi"/>
        </w:rPr>
        <w:t xml:space="preserve">ggie who in turn had been delayed by data problems with the SFC. </w:t>
      </w:r>
    </w:p>
    <w:p w14:paraId="0459D729" w14:textId="77777777" w:rsidR="00516CD1" w:rsidRDefault="00516CD1" w:rsidP="00116BE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0FB846A0" w14:textId="41C47E87" w:rsidR="002825AD" w:rsidRDefault="006F1434" w:rsidP="00116BE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 xml:space="preserve">15. Approval of Publication of Committee Papers  </w:t>
      </w:r>
    </w:p>
    <w:p w14:paraId="06CF5121" w14:textId="77777777" w:rsidR="002825AD" w:rsidRDefault="002825AD" w:rsidP="00116BE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6A6D16B9" w14:textId="5FB58380" w:rsidR="00116BE8" w:rsidRPr="002825AD" w:rsidRDefault="002825AD" w:rsidP="00116BE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r w:rsidRPr="002825AD">
        <w:rPr>
          <w:rFonts w:eastAsia="Times New Roman" w:cstheme="minorHAnsi"/>
        </w:rPr>
        <w:t>The ARC approved the publication the agenda, the minute and the technical bulletin.</w:t>
      </w:r>
      <w:r w:rsidR="006F1434" w:rsidRPr="002825AD">
        <w:rPr>
          <w:rFonts w:eastAsia="Times New Roman" w:cstheme="minorHAnsi"/>
        </w:rPr>
        <w:tab/>
      </w:r>
    </w:p>
    <w:p w14:paraId="046229EE" w14:textId="77777777" w:rsidR="00116BE8" w:rsidRDefault="00116BE8" w:rsidP="00116BE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1FAFF9E2" w14:textId="2A36D39E" w:rsidR="006F1434" w:rsidRDefault="00116BE8" w:rsidP="00116BE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16</w:t>
      </w:r>
      <w:r w:rsidR="006F1434">
        <w:rPr>
          <w:rFonts w:eastAsia="Times New Roman" w:cstheme="minorHAnsi"/>
          <w:b/>
        </w:rPr>
        <w:t>. AOB</w:t>
      </w:r>
    </w:p>
    <w:p w14:paraId="0A9B1B9A" w14:textId="7B7E9931" w:rsidR="008415DF" w:rsidRDefault="008415DF" w:rsidP="00116BE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42C7DA1F" w14:textId="7CA7F66D" w:rsidR="008415DF" w:rsidRPr="00035F93" w:rsidRDefault="008415DF" w:rsidP="008415DF">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16.1 </w:t>
      </w:r>
      <w:r w:rsidRPr="00035F93">
        <w:rPr>
          <w:rFonts w:eastAsia="Times New Roman" w:cstheme="minorHAnsi"/>
        </w:rPr>
        <w:t>Iain Clark raised the issue of the internal audit service for the coming year. At this point Stephen Pringle left the meeting. He raised the issue of being able to award a further extension for one year if it was felt that this was appropriate. The committee agreed that they were content with the service that had been offered and agreed that continuity was important at this time.</w:t>
      </w:r>
    </w:p>
    <w:p w14:paraId="52A59CB9" w14:textId="367A390D" w:rsidR="008415DF" w:rsidRDefault="008415DF" w:rsidP="008415DF">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14:paraId="3D12278C" w14:textId="52B727F5" w:rsidR="006F1434" w:rsidRPr="008415DF" w:rsidRDefault="008415DF" w:rsidP="008415DF">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jc w:val="both"/>
        <w:rPr>
          <w:rFonts w:eastAsia="Times New Roman" w:cstheme="minorHAnsi"/>
          <w:b/>
          <w:i/>
        </w:rPr>
      </w:pPr>
      <w:r w:rsidRPr="008415DF">
        <w:rPr>
          <w:rFonts w:eastAsia="Times New Roman" w:cstheme="minorHAnsi"/>
          <w:b/>
          <w:i/>
        </w:rPr>
        <w:t>Decision:  The ARC agreed to extend the contract with Wyllie Bisset for the NCL internal audit service for a further year.</w:t>
      </w:r>
    </w:p>
    <w:p w14:paraId="11C7E85A" w14:textId="77777777" w:rsidR="00035F93" w:rsidRDefault="00035F93" w:rsidP="006F1434">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7C83F488" w14:textId="14610E52" w:rsidR="006F1434" w:rsidRDefault="006F1434" w:rsidP="006F1434">
      <w:pPr>
        <w:tabs>
          <w:tab w:val="left" w:pos="567"/>
          <w:tab w:val="left" w:pos="851"/>
          <w:tab w:val="num" w:pos="1134"/>
          <w:tab w:val="left" w:pos="7371"/>
          <w:tab w:val="left" w:pos="7938"/>
          <w:tab w:val="right" w:pos="8789"/>
        </w:tabs>
        <w:spacing w:after="0" w:line="240" w:lineRule="auto"/>
        <w:jc w:val="both"/>
        <w:rPr>
          <w:rFonts w:eastAsia="Times New Roman" w:cstheme="minorHAnsi"/>
        </w:rPr>
      </w:pPr>
      <w:r w:rsidRPr="003E5296">
        <w:rPr>
          <w:rFonts w:eastAsia="Times New Roman" w:cstheme="minorHAnsi"/>
          <w:b/>
        </w:rPr>
        <w:t>1</w:t>
      </w:r>
      <w:r>
        <w:rPr>
          <w:rFonts w:eastAsia="Times New Roman" w:cstheme="minorHAnsi"/>
          <w:b/>
        </w:rPr>
        <w:t>7</w:t>
      </w:r>
      <w:r w:rsidRPr="003E5296">
        <w:rPr>
          <w:rFonts w:eastAsia="Times New Roman" w:cstheme="minorHAnsi"/>
          <w:b/>
        </w:rPr>
        <w:t>. Date of Next Meeting</w:t>
      </w:r>
      <w:r>
        <w:rPr>
          <w:rFonts w:eastAsia="Times New Roman" w:cstheme="minorHAnsi"/>
          <w:b/>
        </w:rPr>
        <w:t xml:space="preserve">: </w:t>
      </w:r>
      <w:r w:rsidRPr="00E42CDF">
        <w:rPr>
          <w:rFonts w:eastAsia="Times New Roman" w:cstheme="minorHAnsi"/>
        </w:rPr>
        <w:t xml:space="preserve">The date for the next scheduled meeting is </w:t>
      </w:r>
      <w:r w:rsidRPr="001049CE">
        <w:rPr>
          <w:rFonts w:eastAsia="Times New Roman" w:cstheme="minorHAnsi"/>
          <w:b/>
        </w:rPr>
        <w:t>Monday 15</w:t>
      </w:r>
      <w:r w:rsidRPr="001049CE">
        <w:rPr>
          <w:rFonts w:eastAsia="Times New Roman" w:cstheme="minorHAnsi"/>
          <w:b/>
          <w:vertAlign w:val="superscript"/>
        </w:rPr>
        <w:t>th</w:t>
      </w:r>
      <w:r w:rsidRPr="001049CE">
        <w:rPr>
          <w:rFonts w:eastAsia="Times New Roman" w:cstheme="minorHAnsi"/>
          <w:b/>
        </w:rPr>
        <w:t xml:space="preserve"> May 2023</w:t>
      </w:r>
      <w:r>
        <w:rPr>
          <w:rFonts w:eastAsia="Times New Roman" w:cstheme="minorHAnsi"/>
        </w:rPr>
        <w:t>.</w:t>
      </w:r>
    </w:p>
    <w:p w14:paraId="4EE375B7" w14:textId="77777777" w:rsidR="006F1434" w:rsidRDefault="006F1434" w:rsidP="004673BE">
      <w:pPr>
        <w:tabs>
          <w:tab w:val="left" w:pos="851"/>
          <w:tab w:val="num" w:pos="1134"/>
          <w:tab w:val="left" w:pos="7230"/>
          <w:tab w:val="left" w:pos="7938"/>
          <w:tab w:val="right" w:pos="8789"/>
        </w:tabs>
        <w:spacing w:after="0" w:line="240" w:lineRule="auto"/>
        <w:ind w:left="284" w:hanging="284"/>
        <w:contextualSpacing/>
        <w:jc w:val="both"/>
        <w:rPr>
          <w:rFonts w:eastAsia="Times New Roman" w:cstheme="minorHAnsi"/>
          <w:b/>
        </w:rPr>
      </w:pPr>
    </w:p>
    <w:p w14:paraId="1AF9D344" w14:textId="7BBEAF07" w:rsidR="006F1434" w:rsidRDefault="002C6EB1" w:rsidP="004673BE">
      <w:pPr>
        <w:tabs>
          <w:tab w:val="left" w:pos="851"/>
          <w:tab w:val="num" w:pos="1134"/>
          <w:tab w:val="left" w:pos="7230"/>
          <w:tab w:val="left" w:pos="7938"/>
          <w:tab w:val="right" w:pos="8789"/>
        </w:tabs>
        <w:spacing w:after="0" w:line="240" w:lineRule="auto"/>
        <w:ind w:left="284" w:hanging="284"/>
        <w:contextualSpacing/>
        <w:jc w:val="both"/>
        <w:rPr>
          <w:rFonts w:eastAsia="Times New Roman" w:cstheme="minorHAnsi"/>
          <w:b/>
        </w:rPr>
      </w:pPr>
      <w:r>
        <w:rPr>
          <w:rFonts w:eastAsia="Times New Roman" w:cstheme="minorHAnsi"/>
          <w:b/>
        </w:rPr>
        <w:t xml:space="preserve">18. Annual Audit Meeting </w:t>
      </w:r>
    </w:p>
    <w:p w14:paraId="6D1ADB08" w14:textId="77777777" w:rsidR="002C6EB1" w:rsidRDefault="002C6EB1" w:rsidP="004673BE">
      <w:pPr>
        <w:tabs>
          <w:tab w:val="left" w:pos="851"/>
          <w:tab w:val="num" w:pos="1134"/>
          <w:tab w:val="left" w:pos="7230"/>
          <w:tab w:val="left" w:pos="7938"/>
          <w:tab w:val="right" w:pos="8789"/>
        </w:tabs>
        <w:spacing w:after="0" w:line="240" w:lineRule="auto"/>
        <w:ind w:left="284" w:hanging="284"/>
        <w:contextualSpacing/>
        <w:jc w:val="both"/>
        <w:rPr>
          <w:rFonts w:eastAsia="Times New Roman" w:cstheme="minorHAnsi"/>
          <w:b/>
        </w:rPr>
      </w:pPr>
    </w:p>
    <w:p w14:paraId="7398D164" w14:textId="0B93D7A5" w:rsidR="006F1434" w:rsidRDefault="002C6EB1" w:rsidP="002B6A0B">
      <w:pPr>
        <w:tabs>
          <w:tab w:val="left" w:pos="851"/>
          <w:tab w:val="num" w:pos="1134"/>
          <w:tab w:val="left" w:pos="7230"/>
          <w:tab w:val="left" w:pos="7938"/>
          <w:tab w:val="right" w:pos="8789"/>
        </w:tabs>
        <w:spacing w:after="0" w:line="240" w:lineRule="auto"/>
        <w:contextualSpacing/>
        <w:jc w:val="both"/>
        <w:rPr>
          <w:rFonts w:eastAsia="Times New Roman" w:cstheme="minorHAnsi"/>
          <w:b/>
        </w:rPr>
      </w:pPr>
      <w:r w:rsidRPr="002C6EB1">
        <w:rPr>
          <w:rFonts w:eastAsia="Times New Roman" w:cstheme="minorHAnsi"/>
        </w:rPr>
        <w:t xml:space="preserve">NB:  SLC staff and senior staff left the meeting at this point and there was the annual meeting with the auditors </w:t>
      </w:r>
      <w:r>
        <w:rPr>
          <w:rFonts w:eastAsia="Times New Roman" w:cstheme="minorHAnsi"/>
        </w:rPr>
        <w:t xml:space="preserve">(David Hoose and Suzie Graham) </w:t>
      </w:r>
      <w:r w:rsidRPr="002C6EB1">
        <w:rPr>
          <w:rFonts w:eastAsia="Times New Roman" w:cstheme="minorHAnsi"/>
        </w:rPr>
        <w:t xml:space="preserve">with the </w:t>
      </w:r>
      <w:r w:rsidR="002B6A0B">
        <w:rPr>
          <w:rFonts w:eastAsia="Times New Roman" w:cstheme="minorHAnsi"/>
        </w:rPr>
        <w:t xml:space="preserve">non – executive </w:t>
      </w:r>
      <w:r w:rsidRPr="002C6EB1">
        <w:rPr>
          <w:rFonts w:eastAsia="Times New Roman" w:cstheme="minorHAnsi"/>
        </w:rPr>
        <w:t xml:space="preserve">Board Members on the ARC Committee and the Board Secretary. Suzie Graham said that the audit work had gone well benefitting from Mazars experience with the audit processes built up over the years they were the auditors. She made a recommendation for there to be in person audit work as this helped with the overall processes. There was nothing that she felt had to be flagged up. There would be a handover </w:t>
      </w:r>
      <w:r>
        <w:rPr>
          <w:rFonts w:eastAsia="Times New Roman" w:cstheme="minorHAnsi"/>
        </w:rPr>
        <w:t xml:space="preserve">meeting and </w:t>
      </w:r>
      <w:r w:rsidRPr="002C6EB1">
        <w:rPr>
          <w:rFonts w:eastAsia="Times New Roman" w:cstheme="minorHAnsi"/>
        </w:rPr>
        <w:t xml:space="preserve">process </w:t>
      </w:r>
      <w:r>
        <w:rPr>
          <w:rFonts w:eastAsia="Times New Roman" w:cstheme="minorHAnsi"/>
        </w:rPr>
        <w:t xml:space="preserve">with </w:t>
      </w:r>
      <w:r w:rsidRPr="002C6EB1">
        <w:rPr>
          <w:rFonts w:eastAsia="Times New Roman" w:cstheme="minorHAnsi"/>
        </w:rPr>
        <w:t>Audit Scotland</w:t>
      </w:r>
      <w:r>
        <w:rPr>
          <w:rFonts w:eastAsia="Times New Roman" w:cstheme="minorHAnsi"/>
        </w:rPr>
        <w:t>. Yvonne Finlayson thanked Mazars for all the work they had done over the years and Mazars thanked the college</w:t>
      </w:r>
      <w:r w:rsidR="002B6A0B">
        <w:rPr>
          <w:rFonts w:eastAsia="Times New Roman" w:cstheme="minorHAnsi"/>
        </w:rPr>
        <w:t xml:space="preserve"> and the Finance Team in turn for all their work and assistance in the audit work.</w:t>
      </w:r>
      <w:r>
        <w:rPr>
          <w:rFonts w:eastAsia="Times New Roman" w:cstheme="minorHAnsi"/>
        </w:rPr>
        <w:t xml:space="preserve"> </w:t>
      </w:r>
    </w:p>
    <w:sectPr w:rsidR="006F1434" w:rsidSect="00F31F39">
      <w:headerReference w:type="default" r:id="rId11"/>
      <w:pgSz w:w="11906" w:h="16838" w:code="9"/>
      <w:pgMar w:top="1440" w:right="849" w:bottom="1361" w:left="156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1B8F" w14:textId="77777777" w:rsidR="00894C4B" w:rsidRDefault="00894C4B" w:rsidP="0088261E">
      <w:pPr>
        <w:spacing w:after="0" w:line="240" w:lineRule="auto"/>
      </w:pPr>
      <w:r>
        <w:separator/>
      </w:r>
    </w:p>
  </w:endnote>
  <w:endnote w:type="continuationSeparator" w:id="0">
    <w:p w14:paraId="5C391608" w14:textId="77777777" w:rsidR="00894C4B" w:rsidRDefault="00894C4B"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3AFAA" w14:textId="77777777" w:rsidR="00894C4B" w:rsidRDefault="00894C4B" w:rsidP="0088261E">
      <w:pPr>
        <w:spacing w:after="0" w:line="240" w:lineRule="auto"/>
      </w:pPr>
      <w:r>
        <w:separator/>
      </w:r>
    </w:p>
  </w:footnote>
  <w:footnote w:type="continuationSeparator" w:id="0">
    <w:p w14:paraId="70719198" w14:textId="77777777" w:rsidR="00894C4B" w:rsidRDefault="00894C4B"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B40B" w14:textId="77777777" w:rsidR="001455D3" w:rsidRDefault="00106687"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4117F89A" wp14:editId="4FA8FE71">
          <wp:simplePos x="0" y="0"/>
          <wp:positionH relativeFrom="margin">
            <wp:align>left</wp:align>
          </wp:positionH>
          <wp:positionV relativeFrom="paragraph">
            <wp:posOffset>-229235</wp:posOffset>
          </wp:positionV>
          <wp:extent cx="2109230" cy="694267"/>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14:paraId="1964E899" w14:textId="77777777" w:rsidR="0088261E" w:rsidRPr="00A937B2" w:rsidRDefault="001455D3" w:rsidP="001455D3">
    <w:pPr>
      <w:pStyle w:val="Header"/>
      <w:tabs>
        <w:tab w:val="clear" w:pos="9026"/>
        <w:tab w:val="right" w:pos="5529"/>
      </w:tabs>
      <w:rPr>
        <w:rFonts w:ascii="Broadway" w:hAnsi="Broadway"/>
      </w:rPr>
    </w:pPr>
    <w:r>
      <w:rPr>
        <w:rFonts w:ascii="Copperplate Gothic Bold" w:hAnsi="Copperplate Gothic Bold"/>
      </w:rPr>
      <w:tab/>
    </w:r>
    <w:r w:rsidR="00610723">
      <w:rPr>
        <w:rFonts w:ascii="Copperplate Gothic Bold" w:hAnsi="Copperplate Gothic Bol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B0A"/>
    <w:multiLevelType w:val="hybridMultilevel"/>
    <w:tmpl w:val="F3408986"/>
    <w:lvl w:ilvl="0" w:tplc="9FD0557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0F84BD2"/>
    <w:multiLevelType w:val="hybridMultilevel"/>
    <w:tmpl w:val="8FA40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7032"/>
    <w:multiLevelType w:val="hybridMultilevel"/>
    <w:tmpl w:val="BB78603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700165"/>
    <w:multiLevelType w:val="hybridMultilevel"/>
    <w:tmpl w:val="3A3C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C0947"/>
    <w:multiLevelType w:val="hybridMultilevel"/>
    <w:tmpl w:val="1EC4A204"/>
    <w:lvl w:ilvl="0" w:tplc="C374CD8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15:restartNumberingAfterBreak="0">
    <w:nsid w:val="136C4280"/>
    <w:multiLevelType w:val="hybridMultilevel"/>
    <w:tmpl w:val="C1927DE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41F780D"/>
    <w:multiLevelType w:val="hybridMultilevel"/>
    <w:tmpl w:val="AA3E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D2C26"/>
    <w:multiLevelType w:val="hybridMultilevel"/>
    <w:tmpl w:val="DAB62AA6"/>
    <w:lvl w:ilvl="0" w:tplc="3D80D9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2FFB6F21"/>
    <w:multiLevelType w:val="hybridMultilevel"/>
    <w:tmpl w:val="252A1A02"/>
    <w:lvl w:ilvl="0" w:tplc="3306FBE4">
      <w:start w:val="1"/>
      <w:numFmt w:val="decimal"/>
      <w:lvlText w:val="%1."/>
      <w:lvlJc w:val="left"/>
      <w:pPr>
        <w:ind w:left="930" w:hanging="360"/>
      </w:pPr>
      <w:rPr>
        <w:rFonts w:eastAsia="Times New Roman" w:cstheme="minorHAnsi"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15:restartNumberingAfterBreak="0">
    <w:nsid w:val="30365690"/>
    <w:multiLevelType w:val="hybridMultilevel"/>
    <w:tmpl w:val="27DCA80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61D2621"/>
    <w:multiLevelType w:val="hybridMultilevel"/>
    <w:tmpl w:val="DAB0382C"/>
    <w:lvl w:ilvl="0" w:tplc="8DAC92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38B125AA"/>
    <w:multiLevelType w:val="hybridMultilevel"/>
    <w:tmpl w:val="B5786726"/>
    <w:lvl w:ilvl="0" w:tplc="66425EC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2" w15:restartNumberingAfterBreak="0">
    <w:nsid w:val="420D1C7C"/>
    <w:multiLevelType w:val="hybridMultilevel"/>
    <w:tmpl w:val="CC98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05390"/>
    <w:multiLevelType w:val="hybridMultilevel"/>
    <w:tmpl w:val="142E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8F46B0"/>
    <w:multiLevelType w:val="hybridMultilevel"/>
    <w:tmpl w:val="2448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138ED"/>
    <w:multiLevelType w:val="hybridMultilevel"/>
    <w:tmpl w:val="5AF60DB2"/>
    <w:lvl w:ilvl="0" w:tplc="0809000B">
      <w:start w:val="1"/>
      <w:numFmt w:val="bullet"/>
      <w:lvlText w:val=""/>
      <w:lvlJc w:val="left"/>
      <w:pPr>
        <w:ind w:left="3795" w:hanging="360"/>
      </w:pPr>
      <w:rPr>
        <w:rFonts w:ascii="Wingdings" w:hAnsi="Wingdings" w:hint="default"/>
      </w:rPr>
    </w:lvl>
    <w:lvl w:ilvl="1" w:tplc="08090003" w:tentative="1">
      <w:start w:val="1"/>
      <w:numFmt w:val="bullet"/>
      <w:lvlText w:val="o"/>
      <w:lvlJc w:val="left"/>
      <w:pPr>
        <w:ind w:left="4515" w:hanging="360"/>
      </w:pPr>
      <w:rPr>
        <w:rFonts w:ascii="Courier New" w:hAnsi="Courier New" w:cs="Courier New" w:hint="default"/>
      </w:rPr>
    </w:lvl>
    <w:lvl w:ilvl="2" w:tplc="08090005" w:tentative="1">
      <w:start w:val="1"/>
      <w:numFmt w:val="bullet"/>
      <w:lvlText w:val=""/>
      <w:lvlJc w:val="left"/>
      <w:pPr>
        <w:ind w:left="5235" w:hanging="360"/>
      </w:pPr>
      <w:rPr>
        <w:rFonts w:ascii="Wingdings" w:hAnsi="Wingdings" w:hint="default"/>
      </w:rPr>
    </w:lvl>
    <w:lvl w:ilvl="3" w:tplc="08090001" w:tentative="1">
      <w:start w:val="1"/>
      <w:numFmt w:val="bullet"/>
      <w:lvlText w:val=""/>
      <w:lvlJc w:val="left"/>
      <w:pPr>
        <w:ind w:left="5955" w:hanging="360"/>
      </w:pPr>
      <w:rPr>
        <w:rFonts w:ascii="Symbol" w:hAnsi="Symbol" w:hint="default"/>
      </w:rPr>
    </w:lvl>
    <w:lvl w:ilvl="4" w:tplc="08090003" w:tentative="1">
      <w:start w:val="1"/>
      <w:numFmt w:val="bullet"/>
      <w:lvlText w:val="o"/>
      <w:lvlJc w:val="left"/>
      <w:pPr>
        <w:ind w:left="6675" w:hanging="360"/>
      </w:pPr>
      <w:rPr>
        <w:rFonts w:ascii="Courier New" w:hAnsi="Courier New" w:cs="Courier New" w:hint="default"/>
      </w:rPr>
    </w:lvl>
    <w:lvl w:ilvl="5" w:tplc="08090005" w:tentative="1">
      <w:start w:val="1"/>
      <w:numFmt w:val="bullet"/>
      <w:lvlText w:val=""/>
      <w:lvlJc w:val="left"/>
      <w:pPr>
        <w:ind w:left="7395" w:hanging="360"/>
      </w:pPr>
      <w:rPr>
        <w:rFonts w:ascii="Wingdings" w:hAnsi="Wingdings" w:hint="default"/>
      </w:rPr>
    </w:lvl>
    <w:lvl w:ilvl="6" w:tplc="08090001" w:tentative="1">
      <w:start w:val="1"/>
      <w:numFmt w:val="bullet"/>
      <w:lvlText w:val=""/>
      <w:lvlJc w:val="left"/>
      <w:pPr>
        <w:ind w:left="8115" w:hanging="360"/>
      </w:pPr>
      <w:rPr>
        <w:rFonts w:ascii="Symbol" w:hAnsi="Symbol" w:hint="default"/>
      </w:rPr>
    </w:lvl>
    <w:lvl w:ilvl="7" w:tplc="08090003" w:tentative="1">
      <w:start w:val="1"/>
      <w:numFmt w:val="bullet"/>
      <w:lvlText w:val="o"/>
      <w:lvlJc w:val="left"/>
      <w:pPr>
        <w:ind w:left="8835" w:hanging="360"/>
      </w:pPr>
      <w:rPr>
        <w:rFonts w:ascii="Courier New" w:hAnsi="Courier New" w:cs="Courier New" w:hint="default"/>
      </w:rPr>
    </w:lvl>
    <w:lvl w:ilvl="8" w:tplc="08090005" w:tentative="1">
      <w:start w:val="1"/>
      <w:numFmt w:val="bullet"/>
      <w:lvlText w:val=""/>
      <w:lvlJc w:val="left"/>
      <w:pPr>
        <w:ind w:left="9555" w:hanging="360"/>
      </w:pPr>
      <w:rPr>
        <w:rFonts w:ascii="Wingdings" w:hAnsi="Wingdings" w:hint="default"/>
      </w:rPr>
    </w:lvl>
  </w:abstractNum>
  <w:abstractNum w:abstractNumId="17" w15:restartNumberingAfterBreak="0">
    <w:nsid w:val="58B27862"/>
    <w:multiLevelType w:val="hybridMultilevel"/>
    <w:tmpl w:val="3052F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67AAB"/>
    <w:multiLevelType w:val="hybridMultilevel"/>
    <w:tmpl w:val="8E72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D3D11"/>
    <w:multiLevelType w:val="hybridMultilevel"/>
    <w:tmpl w:val="02EEB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76662"/>
    <w:multiLevelType w:val="hybridMultilevel"/>
    <w:tmpl w:val="F25C7E72"/>
    <w:lvl w:ilvl="0" w:tplc="650E5A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1" w15:restartNumberingAfterBreak="0">
    <w:nsid w:val="646B2929"/>
    <w:multiLevelType w:val="hybridMultilevel"/>
    <w:tmpl w:val="5E18390C"/>
    <w:lvl w:ilvl="0" w:tplc="F97E0C68">
      <w:start w:val="1"/>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2" w15:restartNumberingAfterBreak="0">
    <w:nsid w:val="6AB205A3"/>
    <w:multiLevelType w:val="hybridMultilevel"/>
    <w:tmpl w:val="01F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66714"/>
    <w:multiLevelType w:val="hybridMultilevel"/>
    <w:tmpl w:val="4C86313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4" w15:restartNumberingAfterBreak="0">
    <w:nsid w:val="714D5A3A"/>
    <w:multiLevelType w:val="hybridMultilevel"/>
    <w:tmpl w:val="46188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3D6985"/>
    <w:multiLevelType w:val="hybridMultilevel"/>
    <w:tmpl w:val="DFAC5C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7308521A"/>
    <w:multiLevelType w:val="hybridMultilevel"/>
    <w:tmpl w:val="9B128512"/>
    <w:lvl w:ilvl="0" w:tplc="8D42B1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958672B"/>
    <w:multiLevelType w:val="hybridMultilevel"/>
    <w:tmpl w:val="BBD20B96"/>
    <w:lvl w:ilvl="0" w:tplc="555C457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8"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B27635F"/>
    <w:multiLevelType w:val="hybridMultilevel"/>
    <w:tmpl w:val="BD94629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7"/>
  </w:num>
  <w:num w:numId="2">
    <w:abstractNumId w:val="24"/>
  </w:num>
  <w:num w:numId="3">
    <w:abstractNumId w:val="2"/>
  </w:num>
  <w:num w:numId="4">
    <w:abstractNumId w:val="23"/>
  </w:num>
  <w:num w:numId="5">
    <w:abstractNumId w:val="19"/>
  </w:num>
  <w:num w:numId="6">
    <w:abstractNumId w:val="16"/>
  </w:num>
  <w:num w:numId="7">
    <w:abstractNumId w:val="1"/>
  </w:num>
  <w:num w:numId="8">
    <w:abstractNumId w:val="28"/>
  </w:num>
  <w:num w:numId="9">
    <w:abstractNumId w:val="0"/>
  </w:num>
  <w:num w:numId="10">
    <w:abstractNumId w:val="8"/>
  </w:num>
  <w:num w:numId="11">
    <w:abstractNumId w:val="20"/>
  </w:num>
  <w:num w:numId="12">
    <w:abstractNumId w:val="7"/>
  </w:num>
  <w:num w:numId="13">
    <w:abstractNumId w:val="10"/>
  </w:num>
  <w:num w:numId="14">
    <w:abstractNumId w:val="11"/>
  </w:num>
  <w:num w:numId="15">
    <w:abstractNumId w:val="4"/>
  </w:num>
  <w:num w:numId="16">
    <w:abstractNumId w:val="21"/>
  </w:num>
  <w:num w:numId="17">
    <w:abstractNumId w:val="27"/>
  </w:num>
  <w:num w:numId="18">
    <w:abstractNumId w:val="3"/>
  </w:num>
  <w:num w:numId="19">
    <w:abstractNumId w:val="13"/>
  </w:num>
  <w:num w:numId="20">
    <w:abstractNumId w:val="26"/>
  </w:num>
  <w:num w:numId="21">
    <w:abstractNumId w:val="14"/>
  </w:num>
  <w:num w:numId="22">
    <w:abstractNumId w:val="15"/>
  </w:num>
  <w:num w:numId="23">
    <w:abstractNumId w:val="29"/>
  </w:num>
  <w:num w:numId="24">
    <w:abstractNumId w:val="12"/>
  </w:num>
  <w:num w:numId="25">
    <w:abstractNumId w:val="22"/>
  </w:num>
  <w:num w:numId="26">
    <w:abstractNumId w:val="18"/>
  </w:num>
  <w:num w:numId="27">
    <w:abstractNumId w:val="9"/>
  </w:num>
  <w:num w:numId="28">
    <w:abstractNumId w:val="25"/>
  </w:num>
  <w:num w:numId="29">
    <w:abstractNumId w:val="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75FA"/>
    <w:rsid w:val="000109C3"/>
    <w:rsid w:val="00011309"/>
    <w:rsid w:val="000129CE"/>
    <w:rsid w:val="00015CED"/>
    <w:rsid w:val="000205A9"/>
    <w:rsid w:val="00024801"/>
    <w:rsid w:val="0002545E"/>
    <w:rsid w:val="00025ADB"/>
    <w:rsid w:val="00035F93"/>
    <w:rsid w:val="000370F0"/>
    <w:rsid w:val="00037187"/>
    <w:rsid w:val="0003787C"/>
    <w:rsid w:val="00044F36"/>
    <w:rsid w:val="00055600"/>
    <w:rsid w:val="00056286"/>
    <w:rsid w:val="00056771"/>
    <w:rsid w:val="00063704"/>
    <w:rsid w:val="00065283"/>
    <w:rsid w:val="00067836"/>
    <w:rsid w:val="00073AA5"/>
    <w:rsid w:val="00074348"/>
    <w:rsid w:val="0007487C"/>
    <w:rsid w:val="00074F5E"/>
    <w:rsid w:val="00077C66"/>
    <w:rsid w:val="00080E5E"/>
    <w:rsid w:val="0008107D"/>
    <w:rsid w:val="00083411"/>
    <w:rsid w:val="0008717D"/>
    <w:rsid w:val="00090ACC"/>
    <w:rsid w:val="000911B4"/>
    <w:rsid w:val="00095508"/>
    <w:rsid w:val="00095768"/>
    <w:rsid w:val="000A5B1E"/>
    <w:rsid w:val="000A678A"/>
    <w:rsid w:val="000B0689"/>
    <w:rsid w:val="000B0AC3"/>
    <w:rsid w:val="000B11F7"/>
    <w:rsid w:val="000B7792"/>
    <w:rsid w:val="000C33B3"/>
    <w:rsid w:val="000C6C9F"/>
    <w:rsid w:val="000D012F"/>
    <w:rsid w:val="000D1E51"/>
    <w:rsid w:val="000D3426"/>
    <w:rsid w:val="000D612E"/>
    <w:rsid w:val="000D7C66"/>
    <w:rsid w:val="000E78BA"/>
    <w:rsid w:val="000F27FF"/>
    <w:rsid w:val="000F4A40"/>
    <w:rsid w:val="000F4D33"/>
    <w:rsid w:val="00101009"/>
    <w:rsid w:val="001027BC"/>
    <w:rsid w:val="00106687"/>
    <w:rsid w:val="00116BE8"/>
    <w:rsid w:val="00121630"/>
    <w:rsid w:val="0013208E"/>
    <w:rsid w:val="00132B83"/>
    <w:rsid w:val="001334F2"/>
    <w:rsid w:val="0013742E"/>
    <w:rsid w:val="0014159B"/>
    <w:rsid w:val="001455D3"/>
    <w:rsid w:val="001529A1"/>
    <w:rsid w:val="00152A8C"/>
    <w:rsid w:val="0015396E"/>
    <w:rsid w:val="00157EA3"/>
    <w:rsid w:val="001613EC"/>
    <w:rsid w:val="00162E7B"/>
    <w:rsid w:val="00166F2A"/>
    <w:rsid w:val="001760E1"/>
    <w:rsid w:val="00182349"/>
    <w:rsid w:val="001906AD"/>
    <w:rsid w:val="0019088C"/>
    <w:rsid w:val="001922F4"/>
    <w:rsid w:val="001A1105"/>
    <w:rsid w:val="001A7216"/>
    <w:rsid w:val="001B0EBD"/>
    <w:rsid w:val="001B1583"/>
    <w:rsid w:val="001C44ED"/>
    <w:rsid w:val="001C5FF5"/>
    <w:rsid w:val="001C7B71"/>
    <w:rsid w:val="001E09E4"/>
    <w:rsid w:val="001E5136"/>
    <w:rsid w:val="001E584A"/>
    <w:rsid w:val="001E6E22"/>
    <w:rsid w:val="001F153E"/>
    <w:rsid w:val="001F3C0B"/>
    <w:rsid w:val="001F3D14"/>
    <w:rsid w:val="001F5625"/>
    <w:rsid w:val="0020115D"/>
    <w:rsid w:val="0020245D"/>
    <w:rsid w:val="002058AE"/>
    <w:rsid w:val="00210538"/>
    <w:rsid w:val="00210644"/>
    <w:rsid w:val="002108B0"/>
    <w:rsid w:val="00217E9A"/>
    <w:rsid w:val="00222235"/>
    <w:rsid w:val="002243CC"/>
    <w:rsid w:val="00225AEB"/>
    <w:rsid w:val="00227DB5"/>
    <w:rsid w:val="00237049"/>
    <w:rsid w:val="00243EB5"/>
    <w:rsid w:val="00245526"/>
    <w:rsid w:val="002506F3"/>
    <w:rsid w:val="0025386B"/>
    <w:rsid w:val="0026175C"/>
    <w:rsid w:val="00262B26"/>
    <w:rsid w:val="002712AA"/>
    <w:rsid w:val="0027356B"/>
    <w:rsid w:val="002740E3"/>
    <w:rsid w:val="00275B91"/>
    <w:rsid w:val="002825AD"/>
    <w:rsid w:val="002829E6"/>
    <w:rsid w:val="00285B19"/>
    <w:rsid w:val="002874AE"/>
    <w:rsid w:val="002877D1"/>
    <w:rsid w:val="00291550"/>
    <w:rsid w:val="00291FD9"/>
    <w:rsid w:val="002A3381"/>
    <w:rsid w:val="002A45AA"/>
    <w:rsid w:val="002A5830"/>
    <w:rsid w:val="002B02DF"/>
    <w:rsid w:val="002B6A0B"/>
    <w:rsid w:val="002C5351"/>
    <w:rsid w:val="002C6576"/>
    <w:rsid w:val="002C6EB1"/>
    <w:rsid w:val="002D0679"/>
    <w:rsid w:val="002D0F76"/>
    <w:rsid w:val="002D19E7"/>
    <w:rsid w:val="002D3695"/>
    <w:rsid w:val="002D6D2B"/>
    <w:rsid w:val="002F201A"/>
    <w:rsid w:val="002F3E31"/>
    <w:rsid w:val="003001F8"/>
    <w:rsid w:val="00301B8D"/>
    <w:rsid w:val="00302029"/>
    <w:rsid w:val="003072F8"/>
    <w:rsid w:val="003127EC"/>
    <w:rsid w:val="00313B2E"/>
    <w:rsid w:val="0031626A"/>
    <w:rsid w:val="00320420"/>
    <w:rsid w:val="003219EF"/>
    <w:rsid w:val="00323D23"/>
    <w:rsid w:val="00324E57"/>
    <w:rsid w:val="00330FF7"/>
    <w:rsid w:val="003364DE"/>
    <w:rsid w:val="00340285"/>
    <w:rsid w:val="003439E8"/>
    <w:rsid w:val="00343D9E"/>
    <w:rsid w:val="0035445B"/>
    <w:rsid w:val="00355D39"/>
    <w:rsid w:val="003612B1"/>
    <w:rsid w:val="00364C64"/>
    <w:rsid w:val="00364D8A"/>
    <w:rsid w:val="00371337"/>
    <w:rsid w:val="00371B10"/>
    <w:rsid w:val="0037575C"/>
    <w:rsid w:val="00382E0E"/>
    <w:rsid w:val="00383988"/>
    <w:rsid w:val="00385C3A"/>
    <w:rsid w:val="0039257A"/>
    <w:rsid w:val="00393109"/>
    <w:rsid w:val="003946DB"/>
    <w:rsid w:val="00395403"/>
    <w:rsid w:val="00397A89"/>
    <w:rsid w:val="00397AE6"/>
    <w:rsid w:val="003A5B13"/>
    <w:rsid w:val="003A70EE"/>
    <w:rsid w:val="003B163B"/>
    <w:rsid w:val="003B3173"/>
    <w:rsid w:val="003B3B8F"/>
    <w:rsid w:val="003B6E72"/>
    <w:rsid w:val="003C3E5E"/>
    <w:rsid w:val="003C40F8"/>
    <w:rsid w:val="003C47B5"/>
    <w:rsid w:val="003C655C"/>
    <w:rsid w:val="003D3B78"/>
    <w:rsid w:val="003D4CBD"/>
    <w:rsid w:val="003D54D7"/>
    <w:rsid w:val="003E04C5"/>
    <w:rsid w:val="003E40F5"/>
    <w:rsid w:val="003E5296"/>
    <w:rsid w:val="003F1E0F"/>
    <w:rsid w:val="003F23A7"/>
    <w:rsid w:val="003F3F29"/>
    <w:rsid w:val="00401C71"/>
    <w:rsid w:val="0040283A"/>
    <w:rsid w:val="00404DCF"/>
    <w:rsid w:val="00411878"/>
    <w:rsid w:val="0041233C"/>
    <w:rsid w:val="004126BE"/>
    <w:rsid w:val="0041271A"/>
    <w:rsid w:val="00421F34"/>
    <w:rsid w:val="004229CB"/>
    <w:rsid w:val="00425435"/>
    <w:rsid w:val="004274AA"/>
    <w:rsid w:val="00427968"/>
    <w:rsid w:val="004353EC"/>
    <w:rsid w:val="0044004E"/>
    <w:rsid w:val="00441BC3"/>
    <w:rsid w:val="004472D3"/>
    <w:rsid w:val="004506A2"/>
    <w:rsid w:val="00450DD5"/>
    <w:rsid w:val="004522E4"/>
    <w:rsid w:val="004625CC"/>
    <w:rsid w:val="00464327"/>
    <w:rsid w:val="004673BE"/>
    <w:rsid w:val="00491ED8"/>
    <w:rsid w:val="00496C97"/>
    <w:rsid w:val="004A167B"/>
    <w:rsid w:val="004A7A60"/>
    <w:rsid w:val="004B1C2B"/>
    <w:rsid w:val="004B23D5"/>
    <w:rsid w:val="004B6521"/>
    <w:rsid w:val="004C10CF"/>
    <w:rsid w:val="004C25D6"/>
    <w:rsid w:val="004D3B46"/>
    <w:rsid w:val="004D5C62"/>
    <w:rsid w:val="004D6A8D"/>
    <w:rsid w:val="004E026D"/>
    <w:rsid w:val="004E1C96"/>
    <w:rsid w:val="004F38E8"/>
    <w:rsid w:val="004F5AD5"/>
    <w:rsid w:val="005006ED"/>
    <w:rsid w:val="00502B04"/>
    <w:rsid w:val="00510692"/>
    <w:rsid w:val="00510D21"/>
    <w:rsid w:val="00516CD1"/>
    <w:rsid w:val="00523A73"/>
    <w:rsid w:val="00526128"/>
    <w:rsid w:val="00530F00"/>
    <w:rsid w:val="00532D64"/>
    <w:rsid w:val="00533BE5"/>
    <w:rsid w:val="0054103C"/>
    <w:rsid w:val="005426AF"/>
    <w:rsid w:val="005459BE"/>
    <w:rsid w:val="005510F1"/>
    <w:rsid w:val="00554E6B"/>
    <w:rsid w:val="00555FAA"/>
    <w:rsid w:val="005560F2"/>
    <w:rsid w:val="0055713B"/>
    <w:rsid w:val="00566A66"/>
    <w:rsid w:val="005809A3"/>
    <w:rsid w:val="00583236"/>
    <w:rsid w:val="00583ACE"/>
    <w:rsid w:val="00584776"/>
    <w:rsid w:val="00585347"/>
    <w:rsid w:val="00587507"/>
    <w:rsid w:val="00594549"/>
    <w:rsid w:val="0059506C"/>
    <w:rsid w:val="005A0077"/>
    <w:rsid w:val="005A37BF"/>
    <w:rsid w:val="005B09A2"/>
    <w:rsid w:val="005B39E7"/>
    <w:rsid w:val="005B6D82"/>
    <w:rsid w:val="005C0F90"/>
    <w:rsid w:val="005C1961"/>
    <w:rsid w:val="005C1AEF"/>
    <w:rsid w:val="005C4A5C"/>
    <w:rsid w:val="005C61A7"/>
    <w:rsid w:val="005C6495"/>
    <w:rsid w:val="005C7DBC"/>
    <w:rsid w:val="005C7FEB"/>
    <w:rsid w:val="005D0AD0"/>
    <w:rsid w:val="005D1CCD"/>
    <w:rsid w:val="005D6D73"/>
    <w:rsid w:val="005E1619"/>
    <w:rsid w:val="005E2189"/>
    <w:rsid w:val="005E54E1"/>
    <w:rsid w:val="005E6047"/>
    <w:rsid w:val="005E6D6D"/>
    <w:rsid w:val="005F38B7"/>
    <w:rsid w:val="006005FF"/>
    <w:rsid w:val="00603E25"/>
    <w:rsid w:val="00607341"/>
    <w:rsid w:val="00607C6B"/>
    <w:rsid w:val="00610723"/>
    <w:rsid w:val="00614737"/>
    <w:rsid w:val="00615EEF"/>
    <w:rsid w:val="006222CF"/>
    <w:rsid w:val="006230EE"/>
    <w:rsid w:val="0063074F"/>
    <w:rsid w:val="00631A05"/>
    <w:rsid w:val="00650492"/>
    <w:rsid w:val="0065333F"/>
    <w:rsid w:val="00660EC1"/>
    <w:rsid w:val="00662C22"/>
    <w:rsid w:val="00662C5F"/>
    <w:rsid w:val="00665752"/>
    <w:rsid w:val="00676FEE"/>
    <w:rsid w:val="0068262D"/>
    <w:rsid w:val="00683904"/>
    <w:rsid w:val="00694FDE"/>
    <w:rsid w:val="00697060"/>
    <w:rsid w:val="006A4B4D"/>
    <w:rsid w:val="006A696B"/>
    <w:rsid w:val="006A7A72"/>
    <w:rsid w:val="006B12B2"/>
    <w:rsid w:val="006B2649"/>
    <w:rsid w:val="006C00E3"/>
    <w:rsid w:val="006C34A1"/>
    <w:rsid w:val="006D0D32"/>
    <w:rsid w:val="006D0D33"/>
    <w:rsid w:val="006E6F20"/>
    <w:rsid w:val="006F1434"/>
    <w:rsid w:val="006F2E3C"/>
    <w:rsid w:val="006F401A"/>
    <w:rsid w:val="006F5186"/>
    <w:rsid w:val="006F6082"/>
    <w:rsid w:val="006F7FAF"/>
    <w:rsid w:val="00700222"/>
    <w:rsid w:val="00711F0F"/>
    <w:rsid w:val="00724A25"/>
    <w:rsid w:val="007408A9"/>
    <w:rsid w:val="00743236"/>
    <w:rsid w:val="00764137"/>
    <w:rsid w:val="00775777"/>
    <w:rsid w:val="00783391"/>
    <w:rsid w:val="00784298"/>
    <w:rsid w:val="00784BBE"/>
    <w:rsid w:val="00786C39"/>
    <w:rsid w:val="00790137"/>
    <w:rsid w:val="007901BB"/>
    <w:rsid w:val="0079288E"/>
    <w:rsid w:val="007931D8"/>
    <w:rsid w:val="007A43F3"/>
    <w:rsid w:val="007A46EF"/>
    <w:rsid w:val="007A6DEC"/>
    <w:rsid w:val="007B6B00"/>
    <w:rsid w:val="007C6552"/>
    <w:rsid w:val="007C79FB"/>
    <w:rsid w:val="007D34F1"/>
    <w:rsid w:val="007D5888"/>
    <w:rsid w:val="007E01E1"/>
    <w:rsid w:val="007E040B"/>
    <w:rsid w:val="007E7CD0"/>
    <w:rsid w:val="007F255A"/>
    <w:rsid w:val="007F5787"/>
    <w:rsid w:val="0080424F"/>
    <w:rsid w:val="00804DDE"/>
    <w:rsid w:val="0080745E"/>
    <w:rsid w:val="0080750E"/>
    <w:rsid w:val="0081219A"/>
    <w:rsid w:val="00812B8E"/>
    <w:rsid w:val="00817D30"/>
    <w:rsid w:val="00820CD4"/>
    <w:rsid w:val="0082228C"/>
    <w:rsid w:val="00823AB7"/>
    <w:rsid w:val="00825FF3"/>
    <w:rsid w:val="008263C3"/>
    <w:rsid w:val="008277DB"/>
    <w:rsid w:val="00827FC5"/>
    <w:rsid w:val="0083140E"/>
    <w:rsid w:val="0083405A"/>
    <w:rsid w:val="00834508"/>
    <w:rsid w:val="008415DF"/>
    <w:rsid w:val="008423F6"/>
    <w:rsid w:val="00843AB8"/>
    <w:rsid w:val="00844760"/>
    <w:rsid w:val="008669C2"/>
    <w:rsid w:val="008751D6"/>
    <w:rsid w:val="00876A3E"/>
    <w:rsid w:val="008800D7"/>
    <w:rsid w:val="0088261E"/>
    <w:rsid w:val="00886A5F"/>
    <w:rsid w:val="00887B9C"/>
    <w:rsid w:val="00887C4B"/>
    <w:rsid w:val="00890071"/>
    <w:rsid w:val="008908FD"/>
    <w:rsid w:val="00891A30"/>
    <w:rsid w:val="00894B7C"/>
    <w:rsid w:val="00894C4B"/>
    <w:rsid w:val="008958D4"/>
    <w:rsid w:val="008A24E2"/>
    <w:rsid w:val="008A586F"/>
    <w:rsid w:val="008A7F13"/>
    <w:rsid w:val="008B2B88"/>
    <w:rsid w:val="008C5E1F"/>
    <w:rsid w:val="008D1637"/>
    <w:rsid w:val="008D279E"/>
    <w:rsid w:val="008D4D03"/>
    <w:rsid w:val="008E21A5"/>
    <w:rsid w:val="008E60F7"/>
    <w:rsid w:val="008E6E5C"/>
    <w:rsid w:val="008F0557"/>
    <w:rsid w:val="008F58F4"/>
    <w:rsid w:val="008F7519"/>
    <w:rsid w:val="00906E90"/>
    <w:rsid w:val="00914044"/>
    <w:rsid w:val="00915267"/>
    <w:rsid w:val="00917193"/>
    <w:rsid w:val="009201AC"/>
    <w:rsid w:val="00922633"/>
    <w:rsid w:val="0092294E"/>
    <w:rsid w:val="00926E5E"/>
    <w:rsid w:val="00934E37"/>
    <w:rsid w:val="00955370"/>
    <w:rsid w:val="009702A8"/>
    <w:rsid w:val="0097382A"/>
    <w:rsid w:val="00974DFB"/>
    <w:rsid w:val="00982BC7"/>
    <w:rsid w:val="009A08F5"/>
    <w:rsid w:val="009A49B7"/>
    <w:rsid w:val="009B6FB3"/>
    <w:rsid w:val="009B6FED"/>
    <w:rsid w:val="009C34F4"/>
    <w:rsid w:val="009D461F"/>
    <w:rsid w:val="009D5D69"/>
    <w:rsid w:val="009D6F7C"/>
    <w:rsid w:val="009D7079"/>
    <w:rsid w:val="009E19EF"/>
    <w:rsid w:val="009E3340"/>
    <w:rsid w:val="009E523C"/>
    <w:rsid w:val="009E7D62"/>
    <w:rsid w:val="009F0F23"/>
    <w:rsid w:val="00A01930"/>
    <w:rsid w:val="00A01942"/>
    <w:rsid w:val="00A02BEE"/>
    <w:rsid w:val="00A05EB0"/>
    <w:rsid w:val="00A114DC"/>
    <w:rsid w:val="00A274CB"/>
    <w:rsid w:val="00A33738"/>
    <w:rsid w:val="00A33ACD"/>
    <w:rsid w:val="00A33C3E"/>
    <w:rsid w:val="00A35FF4"/>
    <w:rsid w:val="00A36B76"/>
    <w:rsid w:val="00A419AE"/>
    <w:rsid w:val="00A43AE6"/>
    <w:rsid w:val="00A50304"/>
    <w:rsid w:val="00A52312"/>
    <w:rsid w:val="00A53692"/>
    <w:rsid w:val="00A53A97"/>
    <w:rsid w:val="00A5687F"/>
    <w:rsid w:val="00A63D4F"/>
    <w:rsid w:val="00A830AE"/>
    <w:rsid w:val="00A842BB"/>
    <w:rsid w:val="00A900FD"/>
    <w:rsid w:val="00A91C22"/>
    <w:rsid w:val="00A937B2"/>
    <w:rsid w:val="00AA0534"/>
    <w:rsid w:val="00AA4EE8"/>
    <w:rsid w:val="00AA603E"/>
    <w:rsid w:val="00AB2562"/>
    <w:rsid w:val="00AB367D"/>
    <w:rsid w:val="00AB4DD2"/>
    <w:rsid w:val="00AC2D40"/>
    <w:rsid w:val="00AC5117"/>
    <w:rsid w:val="00AD45D5"/>
    <w:rsid w:val="00AE03ED"/>
    <w:rsid w:val="00AE31DF"/>
    <w:rsid w:val="00AE6717"/>
    <w:rsid w:val="00AE7CF0"/>
    <w:rsid w:val="00AF20FB"/>
    <w:rsid w:val="00AF409B"/>
    <w:rsid w:val="00B227B8"/>
    <w:rsid w:val="00B263D9"/>
    <w:rsid w:val="00B27E67"/>
    <w:rsid w:val="00B3110A"/>
    <w:rsid w:val="00B3289F"/>
    <w:rsid w:val="00B42836"/>
    <w:rsid w:val="00B552DE"/>
    <w:rsid w:val="00B61772"/>
    <w:rsid w:val="00B619E2"/>
    <w:rsid w:val="00B65F87"/>
    <w:rsid w:val="00B673BC"/>
    <w:rsid w:val="00B7384B"/>
    <w:rsid w:val="00B77102"/>
    <w:rsid w:val="00B80317"/>
    <w:rsid w:val="00B908F4"/>
    <w:rsid w:val="00B9390B"/>
    <w:rsid w:val="00BA00DC"/>
    <w:rsid w:val="00BA0975"/>
    <w:rsid w:val="00BB037F"/>
    <w:rsid w:val="00BB164C"/>
    <w:rsid w:val="00BB3179"/>
    <w:rsid w:val="00BB3580"/>
    <w:rsid w:val="00BB3E3D"/>
    <w:rsid w:val="00BB57D2"/>
    <w:rsid w:val="00BC2978"/>
    <w:rsid w:val="00BC7ECE"/>
    <w:rsid w:val="00BD2BF2"/>
    <w:rsid w:val="00BD4380"/>
    <w:rsid w:val="00BE1388"/>
    <w:rsid w:val="00BE303D"/>
    <w:rsid w:val="00BE3704"/>
    <w:rsid w:val="00BE4C23"/>
    <w:rsid w:val="00BE5439"/>
    <w:rsid w:val="00BE5C7D"/>
    <w:rsid w:val="00BE5EE0"/>
    <w:rsid w:val="00BF6045"/>
    <w:rsid w:val="00C02073"/>
    <w:rsid w:val="00C0509D"/>
    <w:rsid w:val="00C121E3"/>
    <w:rsid w:val="00C303CB"/>
    <w:rsid w:val="00C324D7"/>
    <w:rsid w:val="00C332A0"/>
    <w:rsid w:val="00C35E64"/>
    <w:rsid w:val="00C361E4"/>
    <w:rsid w:val="00C374E3"/>
    <w:rsid w:val="00C37A84"/>
    <w:rsid w:val="00C412F1"/>
    <w:rsid w:val="00C42AD8"/>
    <w:rsid w:val="00C47296"/>
    <w:rsid w:val="00C61D69"/>
    <w:rsid w:val="00C62FDB"/>
    <w:rsid w:val="00C678CF"/>
    <w:rsid w:val="00C71CA6"/>
    <w:rsid w:val="00C7350E"/>
    <w:rsid w:val="00C824A3"/>
    <w:rsid w:val="00C8769A"/>
    <w:rsid w:val="00C90189"/>
    <w:rsid w:val="00C93ACE"/>
    <w:rsid w:val="00C941A4"/>
    <w:rsid w:val="00CA069B"/>
    <w:rsid w:val="00CA2488"/>
    <w:rsid w:val="00CA3331"/>
    <w:rsid w:val="00CA5D52"/>
    <w:rsid w:val="00CA64E8"/>
    <w:rsid w:val="00CB12B0"/>
    <w:rsid w:val="00CB2FB5"/>
    <w:rsid w:val="00CB5525"/>
    <w:rsid w:val="00CC22CF"/>
    <w:rsid w:val="00CC4326"/>
    <w:rsid w:val="00CC4FA0"/>
    <w:rsid w:val="00CC55F9"/>
    <w:rsid w:val="00CC5CB4"/>
    <w:rsid w:val="00CD0B00"/>
    <w:rsid w:val="00CD2489"/>
    <w:rsid w:val="00CD358E"/>
    <w:rsid w:val="00CD78B3"/>
    <w:rsid w:val="00CE109C"/>
    <w:rsid w:val="00CE24D4"/>
    <w:rsid w:val="00CE4131"/>
    <w:rsid w:val="00CE5B48"/>
    <w:rsid w:val="00CE73DC"/>
    <w:rsid w:val="00D01960"/>
    <w:rsid w:val="00D03FDA"/>
    <w:rsid w:val="00D1001F"/>
    <w:rsid w:val="00D12416"/>
    <w:rsid w:val="00D13169"/>
    <w:rsid w:val="00D2064C"/>
    <w:rsid w:val="00D27D3D"/>
    <w:rsid w:val="00D3227E"/>
    <w:rsid w:val="00D33905"/>
    <w:rsid w:val="00D34578"/>
    <w:rsid w:val="00D37712"/>
    <w:rsid w:val="00D41117"/>
    <w:rsid w:val="00D44A98"/>
    <w:rsid w:val="00D46851"/>
    <w:rsid w:val="00D6234B"/>
    <w:rsid w:val="00D67881"/>
    <w:rsid w:val="00D7420C"/>
    <w:rsid w:val="00D8030E"/>
    <w:rsid w:val="00D81E01"/>
    <w:rsid w:val="00D85B82"/>
    <w:rsid w:val="00D909C0"/>
    <w:rsid w:val="00D97FB5"/>
    <w:rsid w:val="00DA09D9"/>
    <w:rsid w:val="00DA56F5"/>
    <w:rsid w:val="00DA6797"/>
    <w:rsid w:val="00DC3C49"/>
    <w:rsid w:val="00DC69BF"/>
    <w:rsid w:val="00DC70D4"/>
    <w:rsid w:val="00DD058D"/>
    <w:rsid w:val="00DD0D59"/>
    <w:rsid w:val="00DD544A"/>
    <w:rsid w:val="00DD6B7F"/>
    <w:rsid w:val="00DE0C7C"/>
    <w:rsid w:val="00DE29A0"/>
    <w:rsid w:val="00DE4834"/>
    <w:rsid w:val="00DF335D"/>
    <w:rsid w:val="00DF6C80"/>
    <w:rsid w:val="00DF6D4D"/>
    <w:rsid w:val="00DF70B3"/>
    <w:rsid w:val="00E02923"/>
    <w:rsid w:val="00E044C7"/>
    <w:rsid w:val="00E103A6"/>
    <w:rsid w:val="00E361EB"/>
    <w:rsid w:val="00E403F5"/>
    <w:rsid w:val="00E42CDF"/>
    <w:rsid w:val="00E47532"/>
    <w:rsid w:val="00E4780C"/>
    <w:rsid w:val="00E572F8"/>
    <w:rsid w:val="00E60EA1"/>
    <w:rsid w:val="00E63BA1"/>
    <w:rsid w:val="00E63CFD"/>
    <w:rsid w:val="00E66089"/>
    <w:rsid w:val="00E70CE8"/>
    <w:rsid w:val="00E71B1F"/>
    <w:rsid w:val="00E74346"/>
    <w:rsid w:val="00EA1F2C"/>
    <w:rsid w:val="00EA76EB"/>
    <w:rsid w:val="00EB5AEF"/>
    <w:rsid w:val="00EB7AA4"/>
    <w:rsid w:val="00EC1576"/>
    <w:rsid w:val="00ED5BEF"/>
    <w:rsid w:val="00EE4E6E"/>
    <w:rsid w:val="00EF180C"/>
    <w:rsid w:val="00EF4059"/>
    <w:rsid w:val="00EF4FBC"/>
    <w:rsid w:val="00EF5935"/>
    <w:rsid w:val="00F04E5F"/>
    <w:rsid w:val="00F13E27"/>
    <w:rsid w:val="00F1417D"/>
    <w:rsid w:val="00F14E59"/>
    <w:rsid w:val="00F17891"/>
    <w:rsid w:val="00F207BA"/>
    <w:rsid w:val="00F25AD2"/>
    <w:rsid w:val="00F26E29"/>
    <w:rsid w:val="00F27293"/>
    <w:rsid w:val="00F27BEF"/>
    <w:rsid w:val="00F31F39"/>
    <w:rsid w:val="00F34BFC"/>
    <w:rsid w:val="00F355D6"/>
    <w:rsid w:val="00F425BB"/>
    <w:rsid w:val="00F43526"/>
    <w:rsid w:val="00F60F15"/>
    <w:rsid w:val="00F754D9"/>
    <w:rsid w:val="00F83C63"/>
    <w:rsid w:val="00F83CA1"/>
    <w:rsid w:val="00F8781E"/>
    <w:rsid w:val="00F87B12"/>
    <w:rsid w:val="00F90273"/>
    <w:rsid w:val="00F9163F"/>
    <w:rsid w:val="00F930CE"/>
    <w:rsid w:val="00FA2A59"/>
    <w:rsid w:val="00FA2B21"/>
    <w:rsid w:val="00FA5EA8"/>
    <w:rsid w:val="00FA64D9"/>
    <w:rsid w:val="00FB341A"/>
    <w:rsid w:val="00FB5827"/>
    <w:rsid w:val="00FC5B09"/>
    <w:rsid w:val="00FC7FBD"/>
    <w:rsid w:val="00FD29DA"/>
    <w:rsid w:val="00FD6D89"/>
    <w:rsid w:val="00FE3A01"/>
    <w:rsid w:val="00FE4332"/>
    <w:rsid w:val="00FE65ED"/>
    <w:rsid w:val="00FF055B"/>
    <w:rsid w:val="00FF0C0D"/>
    <w:rsid w:val="00FF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1F368"/>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paragraph" w:customStyle="1" w:styleId="Default">
    <w:name w:val="Default"/>
    <w:rsid w:val="00323D2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D1001F"/>
  </w:style>
  <w:style w:type="character" w:styleId="CommentReference">
    <w:name w:val="annotation reference"/>
    <w:basedOn w:val="DefaultParagraphFont"/>
    <w:uiPriority w:val="99"/>
    <w:semiHidden/>
    <w:unhideWhenUsed/>
    <w:rsid w:val="00DF70B3"/>
    <w:rPr>
      <w:sz w:val="16"/>
      <w:szCs w:val="16"/>
    </w:rPr>
  </w:style>
  <w:style w:type="paragraph" w:styleId="CommentText">
    <w:name w:val="annotation text"/>
    <w:basedOn w:val="Normal"/>
    <w:link w:val="CommentTextChar"/>
    <w:uiPriority w:val="99"/>
    <w:semiHidden/>
    <w:unhideWhenUsed/>
    <w:rsid w:val="00DF70B3"/>
    <w:pPr>
      <w:spacing w:line="240" w:lineRule="auto"/>
    </w:pPr>
    <w:rPr>
      <w:sz w:val="20"/>
      <w:szCs w:val="20"/>
    </w:rPr>
  </w:style>
  <w:style w:type="character" w:customStyle="1" w:styleId="CommentTextChar">
    <w:name w:val="Comment Text Char"/>
    <w:basedOn w:val="DefaultParagraphFont"/>
    <w:link w:val="CommentText"/>
    <w:uiPriority w:val="99"/>
    <w:semiHidden/>
    <w:rsid w:val="00DF70B3"/>
    <w:rPr>
      <w:sz w:val="20"/>
      <w:szCs w:val="20"/>
    </w:rPr>
  </w:style>
  <w:style w:type="paragraph" w:styleId="CommentSubject">
    <w:name w:val="annotation subject"/>
    <w:basedOn w:val="CommentText"/>
    <w:next w:val="CommentText"/>
    <w:link w:val="CommentSubjectChar"/>
    <w:uiPriority w:val="99"/>
    <w:semiHidden/>
    <w:unhideWhenUsed/>
    <w:rsid w:val="00DF70B3"/>
    <w:rPr>
      <w:b/>
      <w:bCs/>
    </w:rPr>
  </w:style>
  <w:style w:type="character" w:customStyle="1" w:styleId="CommentSubjectChar">
    <w:name w:val="Comment Subject Char"/>
    <w:basedOn w:val="CommentTextChar"/>
    <w:link w:val="CommentSubject"/>
    <w:uiPriority w:val="99"/>
    <w:semiHidden/>
    <w:rsid w:val="00DF70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2.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19E441-DEA1-4FFD-A827-F1E78F444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C62D6-8D21-4653-95D6-67C1B2B1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Motherwell College</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9</cp:revision>
  <cp:lastPrinted>2022-08-29T13:58:00Z</cp:lastPrinted>
  <dcterms:created xsi:type="dcterms:W3CDTF">2023-04-25T09:55:00Z</dcterms:created>
  <dcterms:modified xsi:type="dcterms:W3CDTF">2023-07-13T11:13:00Z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